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5EDD6" w14:textId="77777777" w:rsidR="00CC56E1" w:rsidRPr="008B7153" w:rsidRDefault="00CC56E1" w:rsidP="00CC56E1">
      <w:pPr>
        <w:spacing w:before="360"/>
        <w:jc w:val="both"/>
        <w:rPr>
          <w:rFonts w:cstheme="minorHAnsi"/>
          <w:b/>
          <w:sz w:val="32"/>
          <w:szCs w:val="32"/>
        </w:rPr>
      </w:pPr>
      <w:r w:rsidRPr="008B7153">
        <w:rPr>
          <w:rFonts w:cstheme="minorHAnsi"/>
          <w:b/>
          <w:sz w:val="32"/>
          <w:szCs w:val="32"/>
        </w:rPr>
        <w:t xml:space="preserve">Národní muzeum zůstane návštěvníkům částečně otevřeno </w:t>
      </w:r>
    </w:p>
    <w:p w14:paraId="6CE5D56C" w14:textId="77777777" w:rsidR="008B7153" w:rsidRDefault="008B7153" w:rsidP="00CC56E1">
      <w:pPr>
        <w:jc w:val="both"/>
        <w:rPr>
          <w:rFonts w:cstheme="minorHAnsi"/>
          <w:szCs w:val="24"/>
        </w:rPr>
      </w:pPr>
    </w:p>
    <w:p w14:paraId="2B31F11A" w14:textId="565E23D0" w:rsidR="00CC56E1" w:rsidRPr="008B7153" w:rsidRDefault="00CC56E1" w:rsidP="00CC56E1">
      <w:pPr>
        <w:jc w:val="both"/>
        <w:rPr>
          <w:rFonts w:cstheme="minorHAnsi"/>
          <w:szCs w:val="24"/>
        </w:rPr>
      </w:pPr>
      <w:r w:rsidRPr="008B7153">
        <w:rPr>
          <w:rFonts w:cstheme="minorHAnsi"/>
          <w:szCs w:val="24"/>
        </w:rPr>
        <w:t>Tisková zpráva k návštěvnickému provozu Národního muzea od 18. 12. 2020</w:t>
      </w:r>
    </w:p>
    <w:p w14:paraId="35FB3B6D" w14:textId="559D3896" w:rsidR="00CC56E1" w:rsidRPr="008B7153" w:rsidRDefault="00CC56E1" w:rsidP="00CC56E1">
      <w:pPr>
        <w:jc w:val="both"/>
        <w:rPr>
          <w:rFonts w:cstheme="minorHAnsi"/>
          <w:szCs w:val="24"/>
        </w:rPr>
      </w:pPr>
      <w:r w:rsidRPr="008B7153">
        <w:rPr>
          <w:rFonts w:cstheme="minorHAnsi"/>
          <w:szCs w:val="24"/>
        </w:rPr>
        <w:t>Praha, 17. prosince 2020</w:t>
      </w:r>
    </w:p>
    <w:p w14:paraId="3749AD21" w14:textId="77777777" w:rsidR="00DD45A9" w:rsidRDefault="00DD45A9" w:rsidP="00CC56E1">
      <w:pPr>
        <w:spacing w:before="240"/>
        <w:jc w:val="both"/>
        <w:rPr>
          <w:rFonts w:cstheme="minorHAnsi"/>
          <w:b/>
          <w:szCs w:val="24"/>
        </w:rPr>
      </w:pPr>
    </w:p>
    <w:p w14:paraId="02239B4B" w14:textId="26EF0529" w:rsidR="00CC56E1" w:rsidRPr="008B7153" w:rsidRDefault="00CC56E1" w:rsidP="00CC56E1">
      <w:pPr>
        <w:spacing w:before="240"/>
        <w:jc w:val="both"/>
        <w:rPr>
          <w:rFonts w:cstheme="minorHAnsi"/>
          <w:b/>
          <w:szCs w:val="24"/>
        </w:rPr>
      </w:pPr>
      <w:r w:rsidRPr="008B7153">
        <w:rPr>
          <w:rFonts w:cstheme="minorHAnsi"/>
          <w:b/>
          <w:szCs w:val="24"/>
        </w:rPr>
        <w:t xml:space="preserve">Mimořádná mezinárodní výstava o době starověkého Egypta </w:t>
      </w:r>
      <w:r w:rsidRPr="00992553">
        <w:rPr>
          <w:rFonts w:cstheme="minorHAnsi"/>
          <w:b/>
          <w:i/>
          <w:iCs/>
          <w:szCs w:val="24"/>
        </w:rPr>
        <w:t>Sluneční králové</w:t>
      </w:r>
      <w:r w:rsidRPr="008B7153">
        <w:rPr>
          <w:rFonts w:cstheme="minorHAnsi"/>
          <w:b/>
          <w:szCs w:val="24"/>
        </w:rPr>
        <w:t xml:space="preserve"> bude za</w:t>
      </w:r>
      <w:r w:rsidR="00992553">
        <w:rPr>
          <w:rFonts w:cstheme="minorHAnsi"/>
          <w:b/>
          <w:szCs w:val="24"/>
        </w:rPr>
        <w:t> </w:t>
      </w:r>
      <w:r w:rsidRPr="008B7153">
        <w:rPr>
          <w:rFonts w:cstheme="minorHAnsi"/>
          <w:b/>
          <w:szCs w:val="24"/>
        </w:rPr>
        <w:t>přísných hygienických podmínek i nadále přístupná pro návštěvníky muzea. Dohodl se na</w:t>
      </w:r>
      <w:r w:rsidR="00992553">
        <w:rPr>
          <w:rFonts w:cstheme="minorHAnsi"/>
          <w:b/>
          <w:szCs w:val="24"/>
        </w:rPr>
        <w:t> </w:t>
      </w:r>
      <w:r w:rsidRPr="008B7153">
        <w:rPr>
          <w:rFonts w:cstheme="minorHAnsi"/>
          <w:b/>
          <w:szCs w:val="24"/>
        </w:rPr>
        <w:t>tom ministr kultury Lubomír Zaorálek s Hlavní hygieničkou ČR Jarmilou Rážovou. Vstup v omezeném počtu a vyhrazených koridorech, tak bude umožněn návštěvníkům pouze na</w:t>
      </w:r>
      <w:r w:rsidR="00992553">
        <w:rPr>
          <w:rFonts w:cstheme="minorHAnsi"/>
          <w:b/>
          <w:szCs w:val="24"/>
        </w:rPr>
        <w:t> </w:t>
      </w:r>
      <w:r w:rsidRPr="008B7153">
        <w:rPr>
          <w:rFonts w:cstheme="minorHAnsi"/>
          <w:b/>
          <w:szCs w:val="24"/>
        </w:rPr>
        <w:t xml:space="preserve">základě časové rezervace a za podmínky použití respirátoru třídy FFP2 nebo KN95, který každý návštěvník obdrží v ceně vstupenky při vstupu do muzea.  </w:t>
      </w:r>
      <w:bookmarkStart w:id="0" w:name="_GoBack"/>
      <w:bookmarkEnd w:id="0"/>
    </w:p>
    <w:p w14:paraId="2B0945CB" w14:textId="1206F043" w:rsidR="00CC56E1" w:rsidRPr="00FF5545" w:rsidRDefault="00CC56E1" w:rsidP="00CC56E1">
      <w:p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Výstava </w:t>
      </w:r>
      <w:r w:rsidRPr="008B7153">
        <w:rPr>
          <w:rFonts w:cstheme="minorHAnsi"/>
          <w:b/>
          <w:i/>
          <w:iCs/>
          <w:szCs w:val="24"/>
        </w:rPr>
        <w:t>Sluneční králové</w:t>
      </w:r>
      <w:r w:rsidRPr="008B7153">
        <w:rPr>
          <w:rFonts w:cstheme="minorHAnsi"/>
          <w:bCs/>
          <w:szCs w:val="24"/>
        </w:rPr>
        <w:t>, která byla otevřena začátkem září tohoto roku, je mimořádným mezinárodním výstavním projektem.</w:t>
      </w:r>
      <w:r w:rsidRPr="008B7153">
        <w:rPr>
          <w:rFonts w:cstheme="minorHAnsi"/>
          <w:b/>
          <w:szCs w:val="24"/>
        </w:rPr>
        <w:t xml:space="preserve"> </w:t>
      </w:r>
      <w:r w:rsidR="00FF5545" w:rsidRPr="00FF5545">
        <w:rPr>
          <w:rFonts w:cstheme="minorHAnsi"/>
          <w:bCs/>
          <w:szCs w:val="24"/>
        </w:rPr>
        <w:t>N</w:t>
      </w:r>
      <w:r w:rsidRPr="00FF5545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ávštěvníky seznamuje s nejstarším obdobím egyptské říše, do doby dávných stavitelů pyramid. Prostřednictvím ještě nikdy ve světě nevystaveného souboru téměř 300 vzácných předmětů nevyčíslitelné hodnoty, starých takřka 5 tisíc let, za</w:t>
      </w:r>
      <w:r w:rsidR="00992553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 </w:t>
      </w:r>
      <w:r w:rsidRPr="00FF5545">
        <w:rPr>
          <w:rStyle w:val="Siln"/>
          <w:rFonts w:cstheme="minorHAnsi"/>
          <w:b w:val="0"/>
          <w:color w:val="000000"/>
          <w:szCs w:val="24"/>
          <w:shd w:val="clear" w:color="auto" w:fill="FFFFFF"/>
        </w:rPr>
        <w:t>pomoci moderních multimediálních technologií a nevšední architektury přenáší své návštěvníky do dávných časů staroegyptské civilizace a umožňuje jim zažít atmosféru doby velkých egyptských králů.</w:t>
      </w:r>
      <w:r w:rsidRPr="00FF5545">
        <w:rPr>
          <w:rFonts w:cstheme="minorHAnsi"/>
          <w:bCs/>
          <w:szCs w:val="24"/>
        </w:rPr>
        <w:t xml:space="preserve"> Doba konání výstavy </w:t>
      </w:r>
      <w:r w:rsidR="00992553">
        <w:rPr>
          <w:rFonts w:cstheme="minorHAnsi"/>
          <w:bCs/>
          <w:szCs w:val="24"/>
        </w:rPr>
        <w:t xml:space="preserve">je </w:t>
      </w:r>
      <w:r w:rsidRPr="00FF5545">
        <w:rPr>
          <w:rFonts w:cstheme="minorHAnsi"/>
          <w:bCs/>
          <w:szCs w:val="24"/>
        </w:rPr>
        <w:t xml:space="preserve">časově omezena do 7. února 2021 a výstava samotná je neopakovatelným počinem. </w:t>
      </w:r>
    </w:p>
    <w:p w14:paraId="1DC74369" w14:textId="4AC80CAD" w:rsidR="00CC56E1" w:rsidRPr="008B7153" w:rsidRDefault="00CC56E1" w:rsidP="00CC56E1">
      <w:p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Od 18. 12. 2020 do 9. 1. 2021 bude v Historické budově možné za obdobných podmínek navštívit výstavu </w:t>
      </w:r>
      <w:r w:rsidRPr="00992553">
        <w:rPr>
          <w:rFonts w:cstheme="minorHAnsi"/>
          <w:bCs/>
          <w:i/>
          <w:iCs/>
          <w:szCs w:val="24"/>
        </w:rPr>
        <w:t>Poklady světové filatelie</w:t>
      </w:r>
      <w:r w:rsidRPr="008B7153">
        <w:rPr>
          <w:rFonts w:cstheme="minorHAnsi"/>
          <w:bCs/>
          <w:szCs w:val="24"/>
        </w:rPr>
        <w:t>, jedinou celosvětovou filatelistickou výstavu v tomto roce, na které budou mít návštěvníci možnost spatřit nejcennější raritní známky z celého světa.</w:t>
      </w:r>
    </w:p>
    <w:p w14:paraId="2CEDB0C2" w14:textId="77777777" w:rsidR="00992553" w:rsidRDefault="00992553" w:rsidP="00CC56E1">
      <w:pPr>
        <w:jc w:val="both"/>
        <w:rPr>
          <w:rFonts w:cstheme="minorHAnsi"/>
          <w:bCs/>
          <w:szCs w:val="24"/>
        </w:rPr>
      </w:pPr>
    </w:p>
    <w:p w14:paraId="2736DAF0" w14:textId="2F3C0738" w:rsidR="00CC56E1" w:rsidRPr="008B7153" w:rsidRDefault="00CC56E1" w:rsidP="00CC56E1">
      <w:pPr>
        <w:jc w:val="both"/>
        <w:rPr>
          <w:rFonts w:cstheme="minorHAnsi"/>
          <w:b/>
          <w:szCs w:val="24"/>
        </w:rPr>
      </w:pPr>
      <w:r w:rsidRPr="008B7153">
        <w:rPr>
          <w:rFonts w:cstheme="minorHAnsi"/>
          <w:b/>
          <w:szCs w:val="24"/>
        </w:rPr>
        <w:t>Základní pravidla pro návštěvníky ve zpřísněném režimu</w:t>
      </w:r>
      <w:r w:rsidR="00FF5545">
        <w:rPr>
          <w:rFonts w:cstheme="minorHAnsi"/>
          <w:b/>
          <w:szCs w:val="24"/>
        </w:rPr>
        <w:t xml:space="preserve"> stanovená Ministerstvem zdravotnictví ČR</w:t>
      </w:r>
      <w:r w:rsidRPr="008B7153">
        <w:rPr>
          <w:rFonts w:cstheme="minorHAnsi"/>
          <w:b/>
          <w:szCs w:val="24"/>
        </w:rPr>
        <w:t>:</w:t>
      </w:r>
    </w:p>
    <w:p w14:paraId="7E79E50E" w14:textId="77777777" w:rsidR="00CC56E1" w:rsidRPr="008B7153" w:rsidRDefault="00CC56E1" w:rsidP="00CC56E1">
      <w:pPr>
        <w:pStyle w:val="Odstavecseseznamem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vstup do Historické budovy bude od 18. 12. 2020 možný pouze na základě předem online zakoupené časové vstupenky na jednu z výstav, </w:t>
      </w:r>
    </w:p>
    <w:p w14:paraId="25553473" w14:textId="2EF534C7" w:rsidR="00CC56E1" w:rsidRPr="008B7153" w:rsidRDefault="00CC56E1" w:rsidP="00CC56E1">
      <w:pPr>
        <w:pStyle w:val="Odstavecseseznamem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>všem návštěvníkům bude při vstupu změřen</w:t>
      </w:r>
      <w:r w:rsidR="00992553">
        <w:rPr>
          <w:rFonts w:cstheme="minorHAnsi"/>
          <w:bCs/>
          <w:szCs w:val="24"/>
        </w:rPr>
        <w:t>a</w:t>
      </w:r>
      <w:r w:rsidRPr="008B7153">
        <w:rPr>
          <w:rFonts w:cstheme="minorHAnsi"/>
          <w:bCs/>
          <w:szCs w:val="24"/>
        </w:rPr>
        <w:t xml:space="preserve"> teplota – vstup nebude umožněn v případě, že naměřen</w:t>
      </w:r>
      <w:r w:rsidR="00992553">
        <w:rPr>
          <w:rFonts w:cstheme="minorHAnsi"/>
          <w:bCs/>
          <w:szCs w:val="24"/>
        </w:rPr>
        <w:t>á</w:t>
      </w:r>
      <w:r w:rsidRPr="008B7153">
        <w:rPr>
          <w:rFonts w:cstheme="minorHAnsi"/>
          <w:bCs/>
          <w:szCs w:val="24"/>
        </w:rPr>
        <w:t xml:space="preserve"> teplota přesáhne 37,5 stupňů Celsia,</w:t>
      </w:r>
    </w:p>
    <w:p w14:paraId="50C9E04A" w14:textId="77777777" w:rsidR="00CC56E1" w:rsidRPr="008B7153" w:rsidRDefault="00CC56E1" w:rsidP="00CC56E1">
      <w:pPr>
        <w:pStyle w:val="Odstavecseseznamem"/>
        <w:numPr>
          <w:ilvl w:val="0"/>
          <w:numId w:val="8"/>
        </w:numPr>
        <w:spacing w:before="120"/>
        <w:ind w:left="714" w:hanging="357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>pohyb po budově bude možný pouze ve vyhrazených koridorech,</w:t>
      </w:r>
    </w:p>
    <w:p w14:paraId="6BAE5FC8" w14:textId="7F802B7B" w:rsidR="00CC56E1" w:rsidRPr="008B7153" w:rsidRDefault="00CC56E1" w:rsidP="00CC56E1">
      <w:pPr>
        <w:pStyle w:val="Odstavecseseznamem"/>
        <w:numPr>
          <w:ilvl w:val="0"/>
          <w:numId w:val="8"/>
        </w:num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lastRenderedPageBreak/>
        <w:t>prohlídky jsou časov</w:t>
      </w:r>
      <w:r w:rsidR="00992553">
        <w:rPr>
          <w:rFonts w:cstheme="minorHAnsi"/>
          <w:bCs/>
          <w:szCs w:val="24"/>
        </w:rPr>
        <w:t>ě</w:t>
      </w:r>
      <w:r w:rsidRPr="008B7153">
        <w:rPr>
          <w:rFonts w:cstheme="minorHAnsi"/>
          <w:bCs/>
          <w:szCs w:val="24"/>
        </w:rPr>
        <w:t xml:space="preserve"> omezeny: </w:t>
      </w:r>
    </w:p>
    <w:p w14:paraId="1B9D60E3" w14:textId="77777777" w:rsidR="00CC56E1" w:rsidRPr="008B7153" w:rsidRDefault="00CC56E1" w:rsidP="00CC56E1">
      <w:pPr>
        <w:pStyle w:val="Odstavecseseznamem"/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výstava </w:t>
      </w:r>
      <w:r w:rsidRPr="008B7153">
        <w:rPr>
          <w:rFonts w:cstheme="minorHAnsi"/>
          <w:bCs/>
          <w:i/>
          <w:iCs/>
          <w:szCs w:val="24"/>
        </w:rPr>
        <w:t>Sluneční králové</w:t>
      </w:r>
      <w:r w:rsidRPr="008B7153">
        <w:rPr>
          <w:rFonts w:cstheme="minorHAnsi"/>
          <w:bCs/>
          <w:szCs w:val="24"/>
        </w:rPr>
        <w:t xml:space="preserve"> 100 minut,</w:t>
      </w:r>
    </w:p>
    <w:p w14:paraId="7F9AA739" w14:textId="2311D576" w:rsidR="00CC56E1" w:rsidRPr="008B7153" w:rsidRDefault="00CC56E1" w:rsidP="00CC56E1">
      <w:pPr>
        <w:pStyle w:val="Odstavecseseznamem"/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výstava </w:t>
      </w:r>
      <w:r w:rsidRPr="008B7153">
        <w:rPr>
          <w:rFonts w:cstheme="minorHAnsi"/>
          <w:bCs/>
          <w:i/>
          <w:iCs/>
          <w:szCs w:val="24"/>
        </w:rPr>
        <w:t>Poklady světové filatelie</w:t>
      </w:r>
      <w:r w:rsidRPr="008B7153">
        <w:rPr>
          <w:rFonts w:cstheme="minorHAnsi"/>
          <w:bCs/>
          <w:szCs w:val="24"/>
        </w:rPr>
        <w:t xml:space="preserve"> 70 min</w:t>
      </w:r>
      <w:r w:rsidR="00992553">
        <w:rPr>
          <w:rFonts w:cstheme="minorHAnsi"/>
          <w:bCs/>
          <w:szCs w:val="24"/>
        </w:rPr>
        <w:t>ut</w:t>
      </w:r>
      <w:r w:rsidRPr="008B7153">
        <w:rPr>
          <w:rFonts w:cstheme="minorHAnsi"/>
          <w:bCs/>
          <w:szCs w:val="24"/>
        </w:rPr>
        <w:t>,</w:t>
      </w:r>
    </w:p>
    <w:p w14:paraId="6B0E2FD6" w14:textId="3AA5CE89" w:rsidR="00CC56E1" w:rsidRPr="008B7153" w:rsidRDefault="00CC56E1" w:rsidP="00CC56E1">
      <w:pPr>
        <w:pStyle w:val="Odstavecseseznamem"/>
        <w:numPr>
          <w:ilvl w:val="0"/>
          <w:numId w:val="8"/>
        </w:num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>při kontrole vstupenky obdrží každý návštěvník respirátor FFP2</w:t>
      </w:r>
      <w:r w:rsidR="00992553">
        <w:rPr>
          <w:rFonts w:cstheme="minorHAnsi"/>
          <w:bCs/>
          <w:szCs w:val="24"/>
        </w:rPr>
        <w:t xml:space="preserve"> nebo KN95</w:t>
      </w:r>
      <w:r w:rsidRPr="008B7153">
        <w:rPr>
          <w:rFonts w:cstheme="minorHAnsi"/>
          <w:bCs/>
          <w:szCs w:val="24"/>
        </w:rPr>
        <w:t xml:space="preserve"> k použití při pohybu v muzeu,</w:t>
      </w:r>
    </w:p>
    <w:p w14:paraId="1A4E27F2" w14:textId="77777777" w:rsidR="00CC56E1" w:rsidRPr="008B7153" w:rsidRDefault="00CC56E1" w:rsidP="00CC56E1">
      <w:pPr>
        <w:pStyle w:val="Odstavecseseznamem"/>
        <w:numPr>
          <w:ilvl w:val="0"/>
          <w:numId w:val="8"/>
        </w:num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>je nutné dodržovat dvoumetrové rozestupy a provádět dezinfekci rukou.</w:t>
      </w:r>
    </w:p>
    <w:p w14:paraId="435F247D" w14:textId="77777777" w:rsidR="00CC56E1" w:rsidRPr="008B7153" w:rsidRDefault="00CC56E1" w:rsidP="00CC56E1">
      <w:pPr>
        <w:spacing w:before="240"/>
        <w:jc w:val="both"/>
        <w:rPr>
          <w:rFonts w:cstheme="minorHAnsi"/>
          <w:bCs/>
          <w:szCs w:val="24"/>
        </w:rPr>
      </w:pPr>
      <w:r w:rsidRPr="008B7153">
        <w:rPr>
          <w:rFonts w:cstheme="minorHAnsi"/>
          <w:bCs/>
          <w:szCs w:val="24"/>
        </w:rPr>
        <w:t xml:space="preserve">Prodej online časových vstupenek je již zahájen. Podrobné informace naleznete na oficiálních webových stránkách Národního muzea </w:t>
      </w:r>
      <w:hyperlink r:id="rId11" w:history="1">
        <w:r w:rsidRPr="008B7153">
          <w:rPr>
            <w:rStyle w:val="Hypertextovodkaz"/>
            <w:rFonts w:cstheme="minorHAnsi"/>
            <w:bCs/>
            <w:szCs w:val="24"/>
          </w:rPr>
          <w:t>www.nm.cz</w:t>
        </w:r>
      </w:hyperlink>
      <w:r w:rsidRPr="008B7153">
        <w:rPr>
          <w:rFonts w:cstheme="minorHAnsi"/>
          <w:bCs/>
          <w:szCs w:val="24"/>
        </w:rPr>
        <w:t>.</w:t>
      </w:r>
    </w:p>
    <w:p w14:paraId="262A95EC" w14:textId="0A352916" w:rsidR="00A048E5" w:rsidRPr="00CC56E1" w:rsidRDefault="00A048E5" w:rsidP="00CC56E1"/>
    <w:sectPr w:rsidR="00A048E5" w:rsidRPr="00CC56E1" w:rsidSect="0024486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234CE" w14:textId="77777777" w:rsidR="00A5466F" w:rsidRDefault="00A5466F" w:rsidP="006F2CD0">
      <w:pPr>
        <w:spacing w:after="0" w:line="240" w:lineRule="auto"/>
      </w:pPr>
      <w:r>
        <w:separator/>
      </w:r>
    </w:p>
  </w:endnote>
  <w:endnote w:type="continuationSeparator" w:id="0">
    <w:p w14:paraId="0D238DA5" w14:textId="77777777" w:rsidR="00A5466F" w:rsidRDefault="00A5466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613B1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D175E" w14:textId="77777777" w:rsidR="0019486E" w:rsidRPr="00F44C06" w:rsidRDefault="00264421" w:rsidP="00F44C06">
    <w:pPr>
      <w:pStyle w:val="Zpat"/>
    </w:pPr>
    <w:r w:rsidRPr="00264421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E22BF85" wp14:editId="161A44EF">
          <wp:simplePos x="0" y="0"/>
          <wp:positionH relativeFrom="page">
            <wp:posOffset>-111318</wp:posOffset>
          </wp:positionH>
          <wp:positionV relativeFrom="page">
            <wp:posOffset>9796007</wp:posOffset>
          </wp:positionV>
          <wp:extent cx="7553739" cy="898497"/>
          <wp:effectExtent l="0" t="0" r="0" b="0"/>
          <wp:wrapNone/>
          <wp:docPr id="17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5A3E8" w14:textId="6ADD98A7" w:rsidR="00156C0C" w:rsidRPr="00784513" w:rsidRDefault="00F44C06" w:rsidP="0024486D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right="-709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820838" wp14:editId="0F823732">
          <wp:simplePos x="0" y="0"/>
          <wp:positionH relativeFrom="page">
            <wp:posOffset>-7684</wp:posOffset>
          </wp:positionH>
          <wp:positionV relativeFrom="page">
            <wp:posOffset>9740348</wp:posOffset>
          </wp:positionV>
          <wp:extent cx="7553739" cy="898498"/>
          <wp:effectExtent l="0" t="0" r="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39" cy="898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6C33" w14:textId="77777777" w:rsidR="00A5466F" w:rsidRDefault="00A5466F" w:rsidP="006F2CD0">
      <w:pPr>
        <w:spacing w:after="0" w:line="240" w:lineRule="auto"/>
      </w:pPr>
      <w:r>
        <w:separator/>
      </w:r>
    </w:p>
  </w:footnote>
  <w:footnote w:type="continuationSeparator" w:id="0">
    <w:p w14:paraId="1E82A360" w14:textId="77777777" w:rsidR="00A5466F" w:rsidRDefault="00A5466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23BA0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5912" w14:textId="77777777" w:rsidR="00156C0C" w:rsidRDefault="00554F2D" w:rsidP="004A1B15"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 wp14:anchorId="08D342CB" wp14:editId="2BB6218A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D8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318307" wp14:editId="577C597E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9" name="Obrázek 19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14:paraId="121EF0D1" w14:textId="77777777" w:rsidR="00156C0C" w:rsidRDefault="00156C0C" w:rsidP="00156C0C"/>
  <w:p w14:paraId="48093D45" w14:textId="77777777" w:rsidR="00156C0C" w:rsidRDefault="00156C0C" w:rsidP="00156C0C"/>
  <w:p w14:paraId="25805483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836"/>
    <w:multiLevelType w:val="hybridMultilevel"/>
    <w:tmpl w:val="40E4CB54"/>
    <w:lvl w:ilvl="0" w:tplc="E6ACDB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E12"/>
    <w:multiLevelType w:val="hybridMultilevel"/>
    <w:tmpl w:val="5762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B2B97"/>
    <w:multiLevelType w:val="hybridMultilevel"/>
    <w:tmpl w:val="EBB06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5DD5"/>
    <w:multiLevelType w:val="hybridMultilevel"/>
    <w:tmpl w:val="CFA0A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6F5C"/>
    <w:multiLevelType w:val="hybridMultilevel"/>
    <w:tmpl w:val="69125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41A13"/>
    <w:multiLevelType w:val="hybridMultilevel"/>
    <w:tmpl w:val="F1C23C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61345"/>
    <w:multiLevelType w:val="hybridMultilevel"/>
    <w:tmpl w:val="E8E06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763A"/>
    <w:multiLevelType w:val="hybridMultilevel"/>
    <w:tmpl w:val="DE34F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D0"/>
    <w:rsid w:val="00012A20"/>
    <w:rsid w:val="0001418B"/>
    <w:rsid w:val="00021772"/>
    <w:rsid w:val="0002452E"/>
    <w:rsid w:val="000452EC"/>
    <w:rsid w:val="000462D5"/>
    <w:rsid w:val="00050C91"/>
    <w:rsid w:val="000575D6"/>
    <w:rsid w:val="00071BD6"/>
    <w:rsid w:val="000771CE"/>
    <w:rsid w:val="00084D99"/>
    <w:rsid w:val="00096044"/>
    <w:rsid w:val="000B16FC"/>
    <w:rsid w:val="000B3D87"/>
    <w:rsid w:val="000D5062"/>
    <w:rsid w:val="000D5B12"/>
    <w:rsid w:val="000E2C4F"/>
    <w:rsid w:val="001073FD"/>
    <w:rsid w:val="00110388"/>
    <w:rsid w:val="00110E3A"/>
    <w:rsid w:val="00111E3B"/>
    <w:rsid w:val="0013612C"/>
    <w:rsid w:val="00141B10"/>
    <w:rsid w:val="001449FF"/>
    <w:rsid w:val="001568D3"/>
    <w:rsid w:val="00156C0C"/>
    <w:rsid w:val="00164A67"/>
    <w:rsid w:val="0018132B"/>
    <w:rsid w:val="00181F0C"/>
    <w:rsid w:val="001824C9"/>
    <w:rsid w:val="00192492"/>
    <w:rsid w:val="00193944"/>
    <w:rsid w:val="00194466"/>
    <w:rsid w:val="0019486E"/>
    <w:rsid w:val="001A041F"/>
    <w:rsid w:val="001B06A5"/>
    <w:rsid w:val="001B4282"/>
    <w:rsid w:val="001E3CC9"/>
    <w:rsid w:val="001E5D61"/>
    <w:rsid w:val="001E6792"/>
    <w:rsid w:val="001F4525"/>
    <w:rsid w:val="00202128"/>
    <w:rsid w:val="00204179"/>
    <w:rsid w:val="00211FCA"/>
    <w:rsid w:val="002209DC"/>
    <w:rsid w:val="002257DF"/>
    <w:rsid w:val="0023182D"/>
    <w:rsid w:val="0024486D"/>
    <w:rsid w:val="00262F73"/>
    <w:rsid w:val="00264421"/>
    <w:rsid w:val="0027119F"/>
    <w:rsid w:val="00287153"/>
    <w:rsid w:val="002A469A"/>
    <w:rsid w:val="002B1D87"/>
    <w:rsid w:val="002B295E"/>
    <w:rsid w:val="002C1AE7"/>
    <w:rsid w:val="002D4D19"/>
    <w:rsid w:val="002F42B4"/>
    <w:rsid w:val="002F6F7D"/>
    <w:rsid w:val="00306098"/>
    <w:rsid w:val="00317B6F"/>
    <w:rsid w:val="00324A0C"/>
    <w:rsid w:val="00332A80"/>
    <w:rsid w:val="00337680"/>
    <w:rsid w:val="00342520"/>
    <w:rsid w:val="00352D29"/>
    <w:rsid w:val="00362C0F"/>
    <w:rsid w:val="00397083"/>
    <w:rsid w:val="00397F70"/>
    <w:rsid w:val="003A6F94"/>
    <w:rsid w:val="003D3BE2"/>
    <w:rsid w:val="003D432D"/>
    <w:rsid w:val="003E35A6"/>
    <w:rsid w:val="00420F81"/>
    <w:rsid w:val="004222D7"/>
    <w:rsid w:val="0042651E"/>
    <w:rsid w:val="00427B27"/>
    <w:rsid w:val="00436C2A"/>
    <w:rsid w:val="004434BE"/>
    <w:rsid w:val="00452A82"/>
    <w:rsid w:val="0045304B"/>
    <w:rsid w:val="004561EE"/>
    <w:rsid w:val="0046267A"/>
    <w:rsid w:val="00481AAD"/>
    <w:rsid w:val="004A1B15"/>
    <w:rsid w:val="004A39AF"/>
    <w:rsid w:val="004A3A2A"/>
    <w:rsid w:val="004A41FC"/>
    <w:rsid w:val="004B3DC0"/>
    <w:rsid w:val="004B5193"/>
    <w:rsid w:val="004D7485"/>
    <w:rsid w:val="004F5974"/>
    <w:rsid w:val="00505907"/>
    <w:rsid w:val="00510615"/>
    <w:rsid w:val="00544F6F"/>
    <w:rsid w:val="00554F2D"/>
    <w:rsid w:val="00563338"/>
    <w:rsid w:val="005658C4"/>
    <w:rsid w:val="00570FA3"/>
    <w:rsid w:val="0058082C"/>
    <w:rsid w:val="00593CED"/>
    <w:rsid w:val="005A1088"/>
    <w:rsid w:val="005B7001"/>
    <w:rsid w:val="005D07E9"/>
    <w:rsid w:val="005E12EC"/>
    <w:rsid w:val="005F5818"/>
    <w:rsid w:val="0060694E"/>
    <w:rsid w:val="00606D3B"/>
    <w:rsid w:val="00610146"/>
    <w:rsid w:val="00615650"/>
    <w:rsid w:val="00617071"/>
    <w:rsid w:val="00617E02"/>
    <w:rsid w:val="00631DCF"/>
    <w:rsid w:val="00634558"/>
    <w:rsid w:val="006525FA"/>
    <w:rsid w:val="00673E13"/>
    <w:rsid w:val="00686220"/>
    <w:rsid w:val="0069613C"/>
    <w:rsid w:val="006A395E"/>
    <w:rsid w:val="006A6842"/>
    <w:rsid w:val="006C1E6E"/>
    <w:rsid w:val="006D7C67"/>
    <w:rsid w:val="006F2CD0"/>
    <w:rsid w:val="006F5C07"/>
    <w:rsid w:val="00703C74"/>
    <w:rsid w:val="007100D5"/>
    <w:rsid w:val="00710950"/>
    <w:rsid w:val="00711834"/>
    <w:rsid w:val="0072285A"/>
    <w:rsid w:val="007402A4"/>
    <w:rsid w:val="00740BF8"/>
    <w:rsid w:val="007515B1"/>
    <w:rsid w:val="00776AA7"/>
    <w:rsid w:val="00784513"/>
    <w:rsid w:val="00786951"/>
    <w:rsid w:val="0079258B"/>
    <w:rsid w:val="00796AFC"/>
    <w:rsid w:val="007A38EA"/>
    <w:rsid w:val="007A5FB0"/>
    <w:rsid w:val="007C35F0"/>
    <w:rsid w:val="007D03B1"/>
    <w:rsid w:val="007E10C6"/>
    <w:rsid w:val="007E2B39"/>
    <w:rsid w:val="007E4BE1"/>
    <w:rsid w:val="007F3BA2"/>
    <w:rsid w:val="007F3C1F"/>
    <w:rsid w:val="008022AC"/>
    <w:rsid w:val="0080252D"/>
    <w:rsid w:val="008101C5"/>
    <w:rsid w:val="00814FF2"/>
    <w:rsid w:val="00825C65"/>
    <w:rsid w:val="00841E85"/>
    <w:rsid w:val="00845657"/>
    <w:rsid w:val="008579BF"/>
    <w:rsid w:val="00861BCB"/>
    <w:rsid w:val="00862996"/>
    <w:rsid w:val="00864C3B"/>
    <w:rsid w:val="00864F7D"/>
    <w:rsid w:val="00876953"/>
    <w:rsid w:val="00890601"/>
    <w:rsid w:val="008A4661"/>
    <w:rsid w:val="008A667C"/>
    <w:rsid w:val="008B1B60"/>
    <w:rsid w:val="008B2395"/>
    <w:rsid w:val="008B421B"/>
    <w:rsid w:val="008B55FD"/>
    <w:rsid w:val="008B7153"/>
    <w:rsid w:val="008C64B8"/>
    <w:rsid w:val="008D0BAE"/>
    <w:rsid w:val="008E6005"/>
    <w:rsid w:val="008F06A2"/>
    <w:rsid w:val="009100BF"/>
    <w:rsid w:val="00910698"/>
    <w:rsid w:val="00910982"/>
    <w:rsid w:val="00917BBC"/>
    <w:rsid w:val="00932F2E"/>
    <w:rsid w:val="00934935"/>
    <w:rsid w:val="009406B5"/>
    <w:rsid w:val="00944E09"/>
    <w:rsid w:val="00945D73"/>
    <w:rsid w:val="00947281"/>
    <w:rsid w:val="00953DF9"/>
    <w:rsid w:val="00956814"/>
    <w:rsid w:val="009603DD"/>
    <w:rsid w:val="00966631"/>
    <w:rsid w:val="009801B1"/>
    <w:rsid w:val="00992553"/>
    <w:rsid w:val="009A798F"/>
    <w:rsid w:val="009B4752"/>
    <w:rsid w:val="009B4F9A"/>
    <w:rsid w:val="009B7562"/>
    <w:rsid w:val="009C48E6"/>
    <w:rsid w:val="009D0416"/>
    <w:rsid w:val="009D2AE0"/>
    <w:rsid w:val="00A020BE"/>
    <w:rsid w:val="00A048E5"/>
    <w:rsid w:val="00A0686E"/>
    <w:rsid w:val="00A1106D"/>
    <w:rsid w:val="00A120C2"/>
    <w:rsid w:val="00A12D2E"/>
    <w:rsid w:val="00A30D6C"/>
    <w:rsid w:val="00A31569"/>
    <w:rsid w:val="00A421DB"/>
    <w:rsid w:val="00A47490"/>
    <w:rsid w:val="00A5466F"/>
    <w:rsid w:val="00A73375"/>
    <w:rsid w:val="00A91545"/>
    <w:rsid w:val="00A94770"/>
    <w:rsid w:val="00A96F4D"/>
    <w:rsid w:val="00AA6117"/>
    <w:rsid w:val="00AB13D0"/>
    <w:rsid w:val="00AC3946"/>
    <w:rsid w:val="00AE006A"/>
    <w:rsid w:val="00AF770E"/>
    <w:rsid w:val="00B158A2"/>
    <w:rsid w:val="00B230C0"/>
    <w:rsid w:val="00B43456"/>
    <w:rsid w:val="00B445D3"/>
    <w:rsid w:val="00B50F79"/>
    <w:rsid w:val="00B5510A"/>
    <w:rsid w:val="00B61A11"/>
    <w:rsid w:val="00B83529"/>
    <w:rsid w:val="00B835DD"/>
    <w:rsid w:val="00B939FA"/>
    <w:rsid w:val="00BA38A7"/>
    <w:rsid w:val="00BB0336"/>
    <w:rsid w:val="00BB2229"/>
    <w:rsid w:val="00BC3784"/>
    <w:rsid w:val="00BE08E3"/>
    <w:rsid w:val="00BE6B89"/>
    <w:rsid w:val="00BF521F"/>
    <w:rsid w:val="00C041BB"/>
    <w:rsid w:val="00C07932"/>
    <w:rsid w:val="00C21B7D"/>
    <w:rsid w:val="00C238B6"/>
    <w:rsid w:val="00C27464"/>
    <w:rsid w:val="00C27DE9"/>
    <w:rsid w:val="00C520B4"/>
    <w:rsid w:val="00C562BD"/>
    <w:rsid w:val="00C57CA4"/>
    <w:rsid w:val="00C62F02"/>
    <w:rsid w:val="00C63873"/>
    <w:rsid w:val="00C81280"/>
    <w:rsid w:val="00C941B3"/>
    <w:rsid w:val="00C9692B"/>
    <w:rsid w:val="00CC56E1"/>
    <w:rsid w:val="00CE2A2C"/>
    <w:rsid w:val="00D01BAE"/>
    <w:rsid w:val="00D03854"/>
    <w:rsid w:val="00D11351"/>
    <w:rsid w:val="00D125A3"/>
    <w:rsid w:val="00D17D4A"/>
    <w:rsid w:val="00D20AE5"/>
    <w:rsid w:val="00D23296"/>
    <w:rsid w:val="00D237A9"/>
    <w:rsid w:val="00D30066"/>
    <w:rsid w:val="00D32806"/>
    <w:rsid w:val="00D34F39"/>
    <w:rsid w:val="00D37DA5"/>
    <w:rsid w:val="00D4112A"/>
    <w:rsid w:val="00D4263F"/>
    <w:rsid w:val="00D56832"/>
    <w:rsid w:val="00D56AE5"/>
    <w:rsid w:val="00D56BDD"/>
    <w:rsid w:val="00D619F2"/>
    <w:rsid w:val="00D64856"/>
    <w:rsid w:val="00D64F11"/>
    <w:rsid w:val="00D671DC"/>
    <w:rsid w:val="00D830E7"/>
    <w:rsid w:val="00D85D79"/>
    <w:rsid w:val="00D95284"/>
    <w:rsid w:val="00D958BF"/>
    <w:rsid w:val="00D96D27"/>
    <w:rsid w:val="00DA61E9"/>
    <w:rsid w:val="00DB0117"/>
    <w:rsid w:val="00DC22A7"/>
    <w:rsid w:val="00DC2556"/>
    <w:rsid w:val="00DD0472"/>
    <w:rsid w:val="00DD45A9"/>
    <w:rsid w:val="00DE1C97"/>
    <w:rsid w:val="00DF3F8F"/>
    <w:rsid w:val="00E07455"/>
    <w:rsid w:val="00E15949"/>
    <w:rsid w:val="00E368A2"/>
    <w:rsid w:val="00E43C57"/>
    <w:rsid w:val="00E465EC"/>
    <w:rsid w:val="00E470BD"/>
    <w:rsid w:val="00E71F16"/>
    <w:rsid w:val="00E95EC7"/>
    <w:rsid w:val="00E97013"/>
    <w:rsid w:val="00E9765E"/>
    <w:rsid w:val="00ED022C"/>
    <w:rsid w:val="00ED2931"/>
    <w:rsid w:val="00ED7613"/>
    <w:rsid w:val="00EF21F2"/>
    <w:rsid w:val="00EF25CB"/>
    <w:rsid w:val="00EF7252"/>
    <w:rsid w:val="00F134F6"/>
    <w:rsid w:val="00F200E6"/>
    <w:rsid w:val="00F20608"/>
    <w:rsid w:val="00F23592"/>
    <w:rsid w:val="00F25E68"/>
    <w:rsid w:val="00F44C06"/>
    <w:rsid w:val="00F534C7"/>
    <w:rsid w:val="00F606AC"/>
    <w:rsid w:val="00F723B3"/>
    <w:rsid w:val="00F80314"/>
    <w:rsid w:val="00F81562"/>
    <w:rsid w:val="00F81A56"/>
    <w:rsid w:val="00F81D78"/>
    <w:rsid w:val="00F850DD"/>
    <w:rsid w:val="00F96662"/>
    <w:rsid w:val="00FB2335"/>
    <w:rsid w:val="00FC01D5"/>
    <w:rsid w:val="00FC2258"/>
    <w:rsid w:val="00FC2F46"/>
    <w:rsid w:val="00FC320E"/>
    <w:rsid w:val="00FD0773"/>
    <w:rsid w:val="00FD50E4"/>
    <w:rsid w:val="00FD63BE"/>
    <w:rsid w:val="00FD7899"/>
    <w:rsid w:val="00FF1ECB"/>
    <w:rsid w:val="00FF334F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1FF5"/>
  <w15:docId w15:val="{3398CE54-CB8A-475D-8DC9-6828BE96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5808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8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8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8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82C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0F7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B3DC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0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62996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100D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10E3A"/>
    <w:rPr>
      <w:color w:val="605E5C"/>
      <w:shd w:val="clear" w:color="auto" w:fill="E1DFDD"/>
    </w:rPr>
  </w:style>
  <w:style w:type="character" w:customStyle="1" w:styleId="xnormaltextrun">
    <w:name w:val="x_normaltextrun"/>
    <w:basedOn w:val="Standardnpsmoodstavce"/>
    <w:rsid w:val="000D5B12"/>
  </w:style>
  <w:style w:type="character" w:customStyle="1" w:styleId="xeop">
    <w:name w:val="x_eop"/>
    <w:basedOn w:val="Standardnpsmoodstavce"/>
    <w:rsid w:val="000D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028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E6DC27357E4DAC5F38342420B78C" ma:contentTypeVersion="13" ma:contentTypeDescription="Vytvoří nový dokument" ma:contentTypeScope="" ma:versionID="288189865ddf3a387f4448f4ebbc03da">
  <xsd:schema xmlns:xsd="http://www.w3.org/2001/XMLSchema" xmlns:xs="http://www.w3.org/2001/XMLSchema" xmlns:p="http://schemas.microsoft.com/office/2006/metadata/properties" xmlns:ns3="02f3a568-fa56-4221-bfff-0d3d4bd629da" xmlns:ns4="3b989666-0944-432c-8669-cfdeba9e7c6d" targetNamespace="http://schemas.microsoft.com/office/2006/metadata/properties" ma:root="true" ma:fieldsID="6b5f4c619e4c59442b6caac2622d1da9" ns3:_="" ns4:_="">
    <xsd:import namespace="02f3a568-fa56-4221-bfff-0d3d4bd629da"/>
    <xsd:import namespace="3b989666-0944-432c-8669-cfdeba9e7c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3a568-fa56-4221-bfff-0d3d4bd62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66-0944-432c-8669-cfdeba9e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0E94-079E-49C8-B836-8A12AE6C2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3a568-fa56-4221-bfff-0d3d4bd629da"/>
    <ds:schemaRef ds:uri="3b989666-0944-432c-8669-cfdeba9e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3EF2C-F2B4-49B1-B148-3446369F74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9B1A11-29F9-488B-87B4-C730FFF578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2ACACA-F2CB-47EC-8558-2296D9B4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Šárka Bukvajová</cp:lastModifiedBy>
  <cp:revision>6</cp:revision>
  <cp:lastPrinted>2020-12-17T09:46:00Z</cp:lastPrinted>
  <dcterms:created xsi:type="dcterms:W3CDTF">2020-12-17T09:46:00Z</dcterms:created>
  <dcterms:modified xsi:type="dcterms:W3CDTF">2020-12-17T12:05:00Z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0x0101002DFCE6DC27357E4DAC5F38342420B78C</vt:lpwstr>
  </property>
</Properties>
</file>