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B0" w:rsidRDefault="002310B0" w:rsidP="0017619D">
      <w:pPr>
        <w:pStyle w:val="Bezmezer"/>
        <w:jc w:val="both"/>
        <w:rPr>
          <w:b/>
          <w:bCs/>
          <w:i/>
          <w:iCs/>
          <w:sz w:val="24"/>
          <w:szCs w:val="24"/>
        </w:rPr>
      </w:pPr>
    </w:p>
    <w:p w:rsidR="0017619D" w:rsidRPr="002310B0" w:rsidRDefault="008D1276" w:rsidP="0017619D">
      <w:pPr>
        <w:pStyle w:val="Bezmezer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Přijďte se seznámit s</w:t>
      </w:r>
      <w:r w:rsidR="002310B0" w:rsidRPr="002310B0">
        <w:rPr>
          <w:b/>
          <w:bCs/>
          <w:iCs/>
          <w:sz w:val="24"/>
          <w:szCs w:val="24"/>
        </w:rPr>
        <w:t xml:space="preserve"> Kelty do Národního muzea</w:t>
      </w:r>
      <w:r w:rsidR="002310B0">
        <w:rPr>
          <w:b/>
          <w:bCs/>
          <w:iCs/>
          <w:sz w:val="24"/>
          <w:szCs w:val="24"/>
        </w:rPr>
        <w:t>!</w:t>
      </w:r>
    </w:p>
    <w:p w:rsidR="002310B0" w:rsidRPr="003D26E5" w:rsidRDefault="002310B0" w:rsidP="0017619D">
      <w:pPr>
        <w:pStyle w:val="Bezmezer"/>
        <w:jc w:val="both"/>
        <w:rPr>
          <w:b/>
          <w:bCs/>
          <w:sz w:val="24"/>
          <w:szCs w:val="24"/>
        </w:rPr>
      </w:pPr>
    </w:p>
    <w:p w:rsidR="0017619D" w:rsidRPr="003D26E5" w:rsidRDefault="0017619D" w:rsidP="0017619D">
      <w:pPr>
        <w:spacing w:after="0" w:line="240" w:lineRule="auto"/>
        <w:jc w:val="both"/>
        <w:rPr>
          <w:rFonts w:ascii="Calibri" w:hAnsi="Calibri" w:cs="Calibri"/>
        </w:rPr>
      </w:pPr>
      <w:r w:rsidRPr="003D26E5">
        <w:rPr>
          <w:rFonts w:ascii="Calibri" w:hAnsi="Calibri" w:cs="Calibri"/>
          <w:sz w:val="20"/>
          <w:szCs w:val="20"/>
        </w:rPr>
        <w:t xml:space="preserve">Tisková zpráva k otevření výstavy </w:t>
      </w:r>
      <w:r w:rsidR="002310B0">
        <w:rPr>
          <w:rFonts w:ascii="Calibri" w:hAnsi="Calibri" w:cs="Calibri"/>
          <w:i/>
          <w:iCs/>
          <w:sz w:val="20"/>
          <w:szCs w:val="20"/>
        </w:rPr>
        <w:t>Keltové</w:t>
      </w:r>
      <w:r w:rsidRPr="003D26E5">
        <w:rPr>
          <w:rFonts w:ascii="Calibri" w:hAnsi="Calibri" w:cs="Calibri"/>
        </w:rPr>
        <w:t xml:space="preserve"> </w:t>
      </w:r>
      <w:r w:rsidR="00477309">
        <w:rPr>
          <w:rFonts w:ascii="Calibri" w:hAnsi="Calibri" w:cs="Calibri"/>
          <w:sz w:val="20"/>
          <w:szCs w:val="20"/>
        </w:rPr>
        <w:t>(25</w:t>
      </w:r>
      <w:r w:rsidR="002310B0">
        <w:rPr>
          <w:rFonts w:ascii="Calibri" w:hAnsi="Calibri" w:cs="Calibri"/>
          <w:sz w:val="20"/>
          <w:szCs w:val="20"/>
        </w:rPr>
        <w:t>. 5. – 24. 2. 2019</w:t>
      </w:r>
      <w:r w:rsidRPr="003D26E5">
        <w:rPr>
          <w:rFonts w:ascii="Calibri" w:hAnsi="Calibri" w:cs="Calibri"/>
          <w:sz w:val="20"/>
          <w:szCs w:val="20"/>
        </w:rPr>
        <w:t>)</w:t>
      </w:r>
    </w:p>
    <w:p w:rsidR="0017619D" w:rsidRPr="003D26E5" w:rsidRDefault="002310B0" w:rsidP="0017619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Nová budova Ná</w:t>
      </w:r>
      <w:r w:rsidR="00427E41">
        <w:rPr>
          <w:rFonts w:ascii="Calibri" w:hAnsi="Calibri" w:cs="Calibri"/>
          <w:sz w:val="20"/>
          <w:szCs w:val="20"/>
        </w:rPr>
        <w:t>rodního muzea, Vinohradská 1, 11</w:t>
      </w:r>
      <w:r>
        <w:rPr>
          <w:rFonts w:ascii="Calibri" w:hAnsi="Calibri" w:cs="Calibri"/>
          <w:sz w:val="20"/>
          <w:szCs w:val="20"/>
        </w:rPr>
        <w:t>0 00 Praha 1</w:t>
      </w:r>
    </w:p>
    <w:p w:rsidR="0017619D" w:rsidRPr="003D26E5" w:rsidRDefault="002310B0" w:rsidP="0017619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Praha, 24. května</w:t>
      </w:r>
      <w:r w:rsidR="0017619D" w:rsidRPr="003D26E5">
        <w:rPr>
          <w:rFonts w:ascii="Calibri" w:hAnsi="Calibri" w:cs="Calibri"/>
          <w:sz w:val="20"/>
          <w:szCs w:val="20"/>
        </w:rPr>
        <w:t xml:space="preserve"> 2018</w:t>
      </w:r>
    </w:p>
    <w:p w:rsidR="0017619D" w:rsidRPr="003D26E5" w:rsidRDefault="0017619D" w:rsidP="0017619D">
      <w:pPr>
        <w:pStyle w:val="Bezmezer"/>
        <w:jc w:val="both"/>
        <w:rPr>
          <w:sz w:val="24"/>
          <w:szCs w:val="24"/>
        </w:rPr>
      </w:pPr>
    </w:p>
    <w:p w:rsidR="0017619D" w:rsidRPr="0027158C" w:rsidRDefault="00427E41" w:rsidP="0017619D">
      <w:pPr>
        <w:pStyle w:val="Bezmezer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Zajímá vás život Keltů a vše, co s ním souvisí? Pak se přijďte podívat na právě otevřenou výstavu s názvem </w:t>
      </w:r>
      <w:r w:rsidRPr="00882C2D">
        <w:rPr>
          <w:b/>
          <w:i/>
          <w:sz w:val="24"/>
          <w:szCs w:val="24"/>
        </w:rPr>
        <w:t xml:space="preserve">Keltové </w:t>
      </w:r>
      <w:r>
        <w:rPr>
          <w:b/>
          <w:sz w:val="24"/>
          <w:szCs w:val="24"/>
        </w:rPr>
        <w:t>do Nové budovy Národního muzea</w:t>
      </w:r>
      <w:r w:rsidR="0017619D" w:rsidRPr="003D26E5">
        <w:rPr>
          <w:b/>
          <w:bCs/>
          <w:sz w:val="24"/>
          <w:szCs w:val="24"/>
        </w:rPr>
        <w:t>.</w:t>
      </w:r>
      <w:r w:rsidR="0027158C">
        <w:rPr>
          <w:b/>
          <w:bCs/>
          <w:sz w:val="24"/>
          <w:szCs w:val="24"/>
        </w:rPr>
        <w:t xml:space="preserve"> Seznámíte se zde nejen </w:t>
      </w:r>
      <w:r w:rsidR="0027158C" w:rsidRPr="0027158C">
        <w:rPr>
          <w:b/>
          <w:bCs/>
          <w:sz w:val="24"/>
          <w:szCs w:val="24"/>
        </w:rPr>
        <w:t>s </w:t>
      </w:r>
      <w:r w:rsidR="0027158C" w:rsidRPr="0027158C">
        <w:rPr>
          <w:b/>
          <w:color w:val="000000"/>
          <w:sz w:val="24"/>
          <w:szCs w:val="24"/>
        </w:rPr>
        <w:t>duchovním i každodenním životem keltských kmenů ale také</w:t>
      </w:r>
      <w:r w:rsidR="0027158C" w:rsidRPr="0027158C">
        <w:rPr>
          <w:b/>
          <w:bCs/>
          <w:sz w:val="24"/>
          <w:szCs w:val="24"/>
        </w:rPr>
        <w:t xml:space="preserve"> s </w:t>
      </w:r>
      <w:r w:rsidR="0027158C" w:rsidRPr="0027158C">
        <w:rPr>
          <w:b/>
          <w:sz w:val="24"/>
          <w:szCs w:val="24"/>
        </w:rPr>
        <w:t>bohatý</w:t>
      </w:r>
      <w:r w:rsidR="0027158C">
        <w:rPr>
          <w:b/>
          <w:sz w:val="24"/>
          <w:szCs w:val="24"/>
        </w:rPr>
        <w:t>m</w:t>
      </w:r>
      <w:r w:rsidR="0027158C" w:rsidRPr="0027158C">
        <w:rPr>
          <w:b/>
          <w:sz w:val="24"/>
          <w:szCs w:val="24"/>
        </w:rPr>
        <w:t xml:space="preserve"> a proměnlivý</w:t>
      </w:r>
      <w:r w:rsidR="0027158C">
        <w:rPr>
          <w:b/>
          <w:sz w:val="24"/>
          <w:szCs w:val="24"/>
        </w:rPr>
        <w:t>m</w:t>
      </w:r>
      <w:r w:rsidR="0027158C" w:rsidRPr="0027158C">
        <w:rPr>
          <w:b/>
          <w:sz w:val="24"/>
          <w:szCs w:val="24"/>
        </w:rPr>
        <w:t xml:space="preserve"> svět</w:t>
      </w:r>
      <w:r w:rsidR="0027158C">
        <w:rPr>
          <w:b/>
          <w:sz w:val="24"/>
          <w:szCs w:val="24"/>
        </w:rPr>
        <w:t>em</w:t>
      </w:r>
      <w:r w:rsidR="0027158C" w:rsidRPr="0027158C">
        <w:rPr>
          <w:b/>
          <w:sz w:val="24"/>
          <w:szCs w:val="24"/>
        </w:rPr>
        <w:t xml:space="preserve"> doby železné ve střední Evropě.</w:t>
      </w:r>
    </w:p>
    <w:p w:rsidR="0017619D" w:rsidRDefault="0017619D" w:rsidP="0017619D">
      <w:pPr>
        <w:pStyle w:val="Bezmezer"/>
        <w:jc w:val="both"/>
        <w:rPr>
          <w:sz w:val="24"/>
          <w:szCs w:val="24"/>
        </w:rPr>
      </w:pPr>
    </w:p>
    <w:p w:rsidR="00221B20" w:rsidRPr="00477309" w:rsidRDefault="00EC4F1D" w:rsidP="00477309">
      <w:pPr>
        <w:jc w:val="both"/>
        <w:rPr>
          <w:rFonts w:cs="Times New Roman"/>
          <w:szCs w:val="24"/>
        </w:rPr>
      </w:pPr>
      <w:r w:rsidRPr="00EC4F1D">
        <w:rPr>
          <w:rFonts w:cs="Times New Roman"/>
          <w:szCs w:val="24"/>
        </w:rPr>
        <w:t xml:space="preserve">Národní muzeum vlastní jednu z nejrozsáhlejších archeologických sbírek v Evropě, spojenou svojí podstatnou částí právě s tématem mladší doby železné, konkrétně laténské kultury. </w:t>
      </w:r>
      <w:r>
        <w:rPr>
          <w:rFonts w:cs="Times New Roman"/>
          <w:szCs w:val="24"/>
        </w:rPr>
        <w:t xml:space="preserve">A je to právě výstava </w:t>
      </w:r>
      <w:r w:rsidRPr="00882C2D">
        <w:rPr>
          <w:rFonts w:cs="Times New Roman"/>
          <w:i/>
          <w:szCs w:val="24"/>
        </w:rPr>
        <w:t>Keltové</w:t>
      </w:r>
      <w:r>
        <w:rPr>
          <w:rFonts w:cs="Times New Roman"/>
          <w:szCs w:val="24"/>
        </w:rPr>
        <w:t xml:space="preserve">, která si klade za úkol </w:t>
      </w:r>
      <w:r w:rsidR="00477309">
        <w:rPr>
          <w:rFonts w:cs="Times New Roman"/>
          <w:szCs w:val="24"/>
        </w:rPr>
        <w:t>ukázat návštěvníkům její rozmanitost.</w:t>
      </w:r>
    </w:p>
    <w:p w:rsidR="0017619D" w:rsidRPr="003D26E5" w:rsidRDefault="0017619D" w:rsidP="0017619D">
      <w:pPr>
        <w:pStyle w:val="Bezmezer"/>
        <w:jc w:val="both"/>
        <w:rPr>
          <w:i/>
          <w:iCs/>
          <w:sz w:val="24"/>
          <w:szCs w:val="24"/>
          <w:shd w:val="clear" w:color="auto" w:fill="FFFFFF"/>
        </w:rPr>
      </w:pPr>
      <w:r w:rsidRPr="001D3173">
        <w:rPr>
          <w:rStyle w:val="Siln"/>
          <w:b w:val="0"/>
          <w:sz w:val="24"/>
          <w:szCs w:val="24"/>
          <w:shd w:val="clear" w:color="auto" w:fill="FFFFFF"/>
        </w:rPr>
        <w:t>„</w:t>
      </w:r>
      <w:r w:rsidR="00221B20" w:rsidRPr="005C5630">
        <w:rPr>
          <w:rStyle w:val="Siln"/>
          <w:b w:val="0"/>
          <w:sz w:val="24"/>
          <w:szCs w:val="24"/>
          <w:shd w:val="clear" w:color="auto" w:fill="FFFFFF"/>
        </w:rPr>
        <w:t xml:space="preserve">Jsem si jist, že keltské téma je v současnosti pro naše návštěvníky velice atraktivní a díky </w:t>
      </w:r>
      <w:r w:rsidR="005C5630" w:rsidRPr="005C5630">
        <w:rPr>
          <w:rStyle w:val="Siln"/>
          <w:b w:val="0"/>
          <w:sz w:val="24"/>
          <w:szCs w:val="24"/>
          <w:shd w:val="clear" w:color="auto" w:fill="FFFFFF"/>
        </w:rPr>
        <w:t xml:space="preserve">pojetí výstavy a především </w:t>
      </w:r>
      <w:r w:rsidR="005C5630">
        <w:rPr>
          <w:rStyle w:val="Siln"/>
          <w:b w:val="0"/>
          <w:sz w:val="24"/>
          <w:szCs w:val="24"/>
          <w:shd w:val="clear" w:color="auto" w:fill="FFFFFF"/>
        </w:rPr>
        <w:t xml:space="preserve">díky </w:t>
      </w:r>
      <w:r w:rsidR="00221B20" w:rsidRPr="005C5630">
        <w:rPr>
          <w:rStyle w:val="Siln"/>
          <w:b w:val="0"/>
          <w:sz w:val="24"/>
          <w:szCs w:val="24"/>
          <w:shd w:val="clear" w:color="auto" w:fill="FFFFFF"/>
        </w:rPr>
        <w:t>unikátnosti vystavovaných předmětů jistě nebudou zklamáni.</w:t>
      </w:r>
      <w:r w:rsidR="005C5630" w:rsidRPr="005C5630">
        <w:rPr>
          <w:rStyle w:val="Siln"/>
          <w:b w:val="0"/>
          <w:sz w:val="24"/>
          <w:szCs w:val="24"/>
          <w:shd w:val="clear" w:color="auto" w:fill="FFFFFF"/>
        </w:rPr>
        <w:t xml:space="preserve"> </w:t>
      </w:r>
      <w:r w:rsidR="005C5630" w:rsidRPr="005C5630">
        <w:rPr>
          <w:sz w:val="24"/>
          <w:szCs w:val="24"/>
        </w:rPr>
        <w:t>Něk</w:t>
      </w:r>
      <w:r w:rsidR="005C5630">
        <w:rPr>
          <w:sz w:val="24"/>
          <w:szCs w:val="24"/>
        </w:rPr>
        <w:t>teré z předvedených nálezů jsou</w:t>
      </w:r>
      <w:r w:rsidR="005C5630" w:rsidRPr="005C5630">
        <w:rPr>
          <w:sz w:val="24"/>
          <w:szCs w:val="24"/>
        </w:rPr>
        <w:t xml:space="preserve"> dokonce vystavovány zcela poprvé a představují nejzajímavější výsledky terénních výzkumů z posledních let</w:t>
      </w:r>
      <w:r w:rsidR="005C5630">
        <w:rPr>
          <w:sz w:val="24"/>
          <w:szCs w:val="24"/>
        </w:rPr>
        <w:t>,“</w:t>
      </w:r>
      <w:r w:rsidR="005C5630" w:rsidRPr="00751360">
        <w:rPr>
          <w:rFonts w:ascii="Times New Roman" w:hAnsi="Times New Roman"/>
        </w:rPr>
        <w:t xml:space="preserve"> </w:t>
      </w:r>
      <w:r w:rsidRPr="003D26E5">
        <w:rPr>
          <w:sz w:val="24"/>
          <w:szCs w:val="24"/>
        </w:rPr>
        <w:t>říká generální ředitel Národního muzea Michal Lukeš.</w:t>
      </w:r>
    </w:p>
    <w:p w:rsidR="0017619D" w:rsidRPr="003D26E5" w:rsidRDefault="0017619D" w:rsidP="0017619D">
      <w:pPr>
        <w:pStyle w:val="Bezmezer"/>
        <w:jc w:val="both"/>
        <w:rPr>
          <w:sz w:val="24"/>
          <w:szCs w:val="24"/>
        </w:rPr>
      </w:pPr>
    </w:p>
    <w:p w:rsidR="0017619D" w:rsidRDefault="005C5630" w:rsidP="0017619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výstavě </w:t>
      </w:r>
      <w:r w:rsidRPr="00882C2D">
        <w:rPr>
          <w:rFonts w:ascii="Calibri" w:hAnsi="Calibri" w:cs="Calibri"/>
          <w:i/>
        </w:rPr>
        <w:t>Keltové</w:t>
      </w:r>
      <w:r>
        <w:rPr>
          <w:rFonts w:ascii="Calibri" w:hAnsi="Calibri" w:cs="Calibri"/>
        </w:rPr>
        <w:t xml:space="preserve"> samozřejmě </w:t>
      </w:r>
      <w:proofErr w:type="gramStart"/>
      <w:r>
        <w:rPr>
          <w:rFonts w:ascii="Calibri" w:hAnsi="Calibri" w:cs="Calibri"/>
        </w:rPr>
        <w:t>nemůže</w:t>
      </w:r>
      <w:proofErr w:type="gramEnd"/>
      <w:r>
        <w:rPr>
          <w:rFonts w:ascii="Calibri" w:hAnsi="Calibri" w:cs="Calibri"/>
        </w:rPr>
        <w:t xml:space="preserve"> chybět ani jeden z nejvzácnějších předmětů ze</w:t>
      </w:r>
      <w:r w:rsidR="00BC4F60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sbírek Národního muzea, a sice opuková hlava Kelta ze </w:t>
      </w:r>
      <w:proofErr w:type="spellStart"/>
      <w:r>
        <w:rPr>
          <w:rFonts w:ascii="Calibri" w:hAnsi="Calibri" w:cs="Calibri"/>
        </w:rPr>
        <w:t>Mšeckých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Žehrovic</w:t>
      </w:r>
      <w:proofErr w:type="spellEnd"/>
      <w:r>
        <w:rPr>
          <w:rFonts w:ascii="Calibri" w:hAnsi="Calibri" w:cs="Calibri"/>
        </w:rPr>
        <w:t xml:space="preserve">. </w:t>
      </w:r>
      <w:r w:rsidR="00477309">
        <w:rPr>
          <w:rFonts w:ascii="Calibri" w:hAnsi="Calibri" w:cs="Calibri"/>
        </w:rPr>
        <w:t xml:space="preserve">Příchozí se ale mohou těšit i </w:t>
      </w:r>
      <w:r>
        <w:rPr>
          <w:rFonts w:ascii="Calibri" w:hAnsi="Calibri" w:cs="Calibri"/>
        </w:rPr>
        <w:t xml:space="preserve">na množství dalších unikátních předmětů. Ať už jde o bohatě malovanou keramiku, </w:t>
      </w:r>
      <w:r w:rsidR="00EC422D">
        <w:rPr>
          <w:rFonts w:ascii="Calibri" w:hAnsi="Calibri" w:cs="Calibri"/>
        </w:rPr>
        <w:t>bronzové šperky, zbraně</w:t>
      </w:r>
      <w:r>
        <w:rPr>
          <w:rFonts w:ascii="Calibri" w:hAnsi="Calibri" w:cs="Calibri"/>
        </w:rPr>
        <w:t xml:space="preserve"> nebo keltské mince.</w:t>
      </w:r>
      <w:r w:rsidR="00477309">
        <w:rPr>
          <w:rFonts w:ascii="Calibri" w:hAnsi="Calibri" w:cs="Calibri"/>
        </w:rPr>
        <w:t xml:space="preserve"> Výstava je navíc doplněna o</w:t>
      </w:r>
      <w:r w:rsidR="00F12D7A">
        <w:rPr>
          <w:rFonts w:ascii="Calibri" w:hAnsi="Calibri" w:cs="Calibri"/>
        </w:rPr>
        <w:t xml:space="preserve"> množství audiovizuálních prvků. Do běžného života Keltů pak návštěvníky vtáhnou například kopie keltských obydlí.</w:t>
      </w:r>
    </w:p>
    <w:p w:rsidR="005C5630" w:rsidRDefault="005C5630" w:rsidP="0017619D">
      <w:pPr>
        <w:spacing w:after="0" w:line="240" w:lineRule="auto"/>
        <w:jc w:val="both"/>
        <w:rPr>
          <w:rFonts w:ascii="Calibri" w:hAnsi="Calibri" w:cs="Calibri"/>
        </w:rPr>
      </w:pPr>
    </w:p>
    <w:p w:rsidR="00477309" w:rsidRDefault="005C5630" w:rsidP="00477309">
      <w:pPr>
        <w:jc w:val="both"/>
        <w:rPr>
          <w:rFonts w:cs="Times New Roman"/>
          <w:szCs w:val="24"/>
        </w:rPr>
      </w:pPr>
      <w:r w:rsidRPr="00221B20">
        <w:rPr>
          <w:rFonts w:cs="Times New Roman"/>
          <w:szCs w:val="24"/>
        </w:rPr>
        <w:t>Civilizace vrcholného období pravěkého vývoje naší země byla podobně jako v ostatních evropských oblastech od Polska po Itálii, od britských ostrovů po Ukrajinu, vytvářena nositeli tzv. laténské kul</w:t>
      </w:r>
      <w:r>
        <w:rPr>
          <w:rFonts w:cs="Times New Roman"/>
          <w:szCs w:val="24"/>
        </w:rPr>
        <w:t>tury, pojmenované podle</w:t>
      </w:r>
      <w:r w:rsidR="00BE095A">
        <w:rPr>
          <w:rFonts w:cs="Times New Roman"/>
          <w:szCs w:val="24"/>
        </w:rPr>
        <w:t xml:space="preserve"> lokality La </w:t>
      </w:r>
      <w:proofErr w:type="spellStart"/>
      <w:r w:rsidR="00BE095A">
        <w:rPr>
          <w:rFonts w:cs="Times New Roman"/>
          <w:szCs w:val="24"/>
        </w:rPr>
        <w:t>Tè</w:t>
      </w:r>
      <w:r w:rsidRPr="00221B20">
        <w:rPr>
          <w:rFonts w:cs="Times New Roman"/>
          <w:szCs w:val="24"/>
        </w:rPr>
        <w:t>ne</w:t>
      </w:r>
      <w:proofErr w:type="spellEnd"/>
      <w:r w:rsidRPr="00221B20">
        <w:rPr>
          <w:rFonts w:cs="Times New Roman"/>
          <w:szCs w:val="24"/>
        </w:rPr>
        <w:t xml:space="preserve"> ve Švýcarsku. </w:t>
      </w:r>
      <w:r w:rsidR="00477309" w:rsidRPr="00477309">
        <w:rPr>
          <w:rFonts w:cs="Times New Roman"/>
          <w:szCs w:val="24"/>
        </w:rPr>
        <w:t xml:space="preserve">Laténská kultura je archeologický termín pro civilizaci mladší doby železné, jejíž nositelé osídlili rozsáhlé prostory evropského kontinentu v 2. polovině 1. tisíciletí př. </w:t>
      </w:r>
      <w:proofErr w:type="spellStart"/>
      <w:r w:rsidR="00477309" w:rsidRPr="00477309">
        <w:rPr>
          <w:rFonts w:cs="Times New Roman"/>
          <w:szCs w:val="24"/>
        </w:rPr>
        <w:t>Kr</w:t>
      </w:r>
      <w:proofErr w:type="spellEnd"/>
      <w:r w:rsidR="00477309" w:rsidRPr="00477309">
        <w:rPr>
          <w:rFonts w:cs="Times New Roman"/>
          <w:szCs w:val="24"/>
        </w:rPr>
        <w:t xml:space="preserve">. Tato kultura je spojena se jménem historicky známých Keltů. Jejich civilizace se rozvíjela v období od 5. století do 1. století př. </w:t>
      </w:r>
      <w:proofErr w:type="spellStart"/>
      <w:r w:rsidR="00477309" w:rsidRPr="00477309">
        <w:rPr>
          <w:rFonts w:cs="Times New Roman"/>
          <w:szCs w:val="24"/>
        </w:rPr>
        <w:t>Kr</w:t>
      </w:r>
      <w:proofErr w:type="spellEnd"/>
      <w:r w:rsidR="00477309" w:rsidRPr="00477309">
        <w:rPr>
          <w:rFonts w:cs="Times New Roman"/>
          <w:szCs w:val="24"/>
        </w:rPr>
        <w:t>. na takové úrovni, že vytvořila základy evropské kultury historického období. Výstava</w:t>
      </w:r>
      <w:r w:rsidR="00F12D7A">
        <w:rPr>
          <w:rFonts w:cs="Times New Roman"/>
          <w:szCs w:val="24"/>
        </w:rPr>
        <w:t xml:space="preserve"> </w:t>
      </w:r>
      <w:r w:rsidR="00F12D7A" w:rsidRPr="00F12D7A">
        <w:rPr>
          <w:rFonts w:cs="Times New Roman"/>
          <w:i/>
          <w:szCs w:val="24"/>
        </w:rPr>
        <w:t xml:space="preserve">Keltové </w:t>
      </w:r>
      <w:r w:rsidR="00F12D7A">
        <w:rPr>
          <w:rFonts w:cs="Times New Roman"/>
          <w:szCs w:val="24"/>
        </w:rPr>
        <w:t>nabízí</w:t>
      </w:r>
      <w:r w:rsidR="00477309" w:rsidRPr="00477309">
        <w:rPr>
          <w:rFonts w:cs="Times New Roman"/>
          <w:szCs w:val="24"/>
        </w:rPr>
        <w:t xml:space="preserve"> </w:t>
      </w:r>
      <w:r w:rsidR="00F12D7A">
        <w:rPr>
          <w:rFonts w:cs="Times New Roman"/>
          <w:szCs w:val="24"/>
        </w:rPr>
        <w:t xml:space="preserve">svým návštěvníkům </w:t>
      </w:r>
      <w:r w:rsidR="00477309" w:rsidRPr="00477309">
        <w:rPr>
          <w:rFonts w:cs="Times New Roman"/>
          <w:szCs w:val="24"/>
        </w:rPr>
        <w:t>pohled na roli Čech v tomto vývoji, a to nejen na kulturu vládnoucí elity, její honosné pohřby a sídla, ale i na i venko</w:t>
      </w:r>
      <w:r w:rsidR="00BC4F60">
        <w:rPr>
          <w:rFonts w:cs="Times New Roman"/>
          <w:szCs w:val="24"/>
        </w:rPr>
        <w:t>vské osady, využívání krajiny a </w:t>
      </w:r>
      <w:r w:rsidR="00477309" w:rsidRPr="00477309">
        <w:rPr>
          <w:rFonts w:cs="Times New Roman"/>
          <w:szCs w:val="24"/>
        </w:rPr>
        <w:t>nerostných zdrojů a s tím související výrobní aktivity a obchod</w:t>
      </w:r>
      <w:r w:rsidR="00F12D7A">
        <w:rPr>
          <w:rFonts w:cs="Times New Roman"/>
          <w:szCs w:val="24"/>
        </w:rPr>
        <w:t>u</w:t>
      </w:r>
      <w:r w:rsidR="00477309" w:rsidRPr="00477309">
        <w:rPr>
          <w:rFonts w:cs="Times New Roman"/>
          <w:szCs w:val="24"/>
        </w:rPr>
        <w:t xml:space="preserve">. </w:t>
      </w:r>
    </w:p>
    <w:p w:rsidR="00F12D7A" w:rsidRDefault="00F12D7A" w:rsidP="0047730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Výstava </w:t>
      </w:r>
      <w:r w:rsidRPr="00F12D7A">
        <w:rPr>
          <w:rFonts w:cs="Times New Roman"/>
          <w:i/>
          <w:szCs w:val="24"/>
        </w:rPr>
        <w:t>Keltové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bude</w:t>
      </w:r>
      <w:proofErr w:type="gramEnd"/>
      <w:r>
        <w:rPr>
          <w:rFonts w:cs="Times New Roman"/>
          <w:szCs w:val="24"/>
        </w:rPr>
        <w:t xml:space="preserve"> v Nové budově Národního muzea otevřena od 25. května 2018 do 24. února 2019.</w:t>
      </w:r>
    </w:p>
    <w:p w:rsidR="00EC422D" w:rsidRPr="00B55354" w:rsidRDefault="00EC422D" w:rsidP="0047730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Výstava Keltové vznikla ve spolupráci s Archeologickým ústavem AV ČR a za přispění Moravského</w:t>
      </w:r>
      <w:r w:rsidR="00B55354">
        <w:rPr>
          <w:rFonts w:cs="Times New Roman"/>
          <w:szCs w:val="24"/>
        </w:rPr>
        <w:t xml:space="preserve"> zemského muzea</w:t>
      </w:r>
      <w:r>
        <w:rPr>
          <w:rFonts w:cs="Times New Roman"/>
          <w:szCs w:val="24"/>
        </w:rPr>
        <w:t>, P</w:t>
      </w:r>
      <w:r w:rsidR="00B55354">
        <w:rPr>
          <w:rFonts w:cs="Times New Roman"/>
          <w:szCs w:val="24"/>
        </w:rPr>
        <w:t>řírodovědného muzea</w:t>
      </w:r>
      <w:r>
        <w:rPr>
          <w:rFonts w:cs="Times New Roman"/>
          <w:szCs w:val="24"/>
        </w:rPr>
        <w:t xml:space="preserve"> ve Vídni</w:t>
      </w:r>
      <w:r w:rsidR="00B5535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více než třemi desítkami muzeí v České </w:t>
      </w:r>
      <w:r w:rsidR="00B55354">
        <w:rPr>
          <w:rFonts w:cs="Times New Roman"/>
          <w:szCs w:val="24"/>
        </w:rPr>
        <w:t>republice, Ústavu</w:t>
      </w:r>
      <w:r>
        <w:rPr>
          <w:rFonts w:cs="Times New Roman"/>
          <w:szCs w:val="24"/>
        </w:rPr>
        <w:t xml:space="preserve"> archeologické památkové pé</w:t>
      </w:r>
      <w:r w:rsidR="00B55354">
        <w:rPr>
          <w:rFonts w:cs="Times New Roman"/>
          <w:szCs w:val="24"/>
        </w:rPr>
        <w:t>če středních a severozápadních Č</w:t>
      </w:r>
      <w:r>
        <w:rPr>
          <w:rFonts w:cs="Times New Roman"/>
          <w:szCs w:val="24"/>
        </w:rPr>
        <w:t>ech</w:t>
      </w:r>
      <w:r w:rsidR="00B55354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Národní</w:t>
      </w:r>
      <w:r w:rsidR="00B55354">
        <w:rPr>
          <w:rFonts w:cs="Times New Roman"/>
          <w:szCs w:val="24"/>
        </w:rPr>
        <w:t>ho památkového</w:t>
      </w:r>
      <w:r>
        <w:rPr>
          <w:rFonts w:cs="Times New Roman"/>
          <w:szCs w:val="24"/>
        </w:rPr>
        <w:t xml:space="preserve"> ústav</w:t>
      </w:r>
      <w:r w:rsidR="00B55354">
        <w:rPr>
          <w:rFonts w:cs="Times New Roman"/>
          <w:szCs w:val="24"/>
        </w:rPr>
        <w:t xml:space="preserve">u </w:t>
      </w:r>
      <w:r w:rsidR="00B55354" w:rsidRPr="00B55354">
        <w:rPr>
          <w:rFonts w:cs="Times New Roman"/>
          <w:szCs w:val="24"/>
        </w:rPr>
        <w:t>-</w:t>
      </w:r>
      <w:r w:rsidR="00B55354" w:rsidRPr="00B55354">
        <w:rPr>
          <w:rFonts w:cs="Arial"/>
          <w:shd w:val="clear" w:color="auto" w:fill="FFFFFF"/>
        </w:rPr>
        <w:t xml:space="preserve"> územní odborné pracoviště </w:t>
      </w:r>
      <w:r w:rsidR="00B55354" w:rsidRPr="00B55354">
        <w:rPr>
          <w:rFonts w:cs="Arial"/>
          <w:bCs/>
        </w:rPr>
        <w:t>středních Čech</w:t>
      </w:r>
      <w:r w:rsidR="00B55354">
        <w:rPr>
          <w:rFonts w:cs="Arial"/>
          <w:bCs/>
        </w:rPr>
        <w:t>.</w:t>
      </w:r>
    </w:p>
    <w:p w:rsidR="00F12D7A" w:rsidRDefault="00F12D7A" w:rsidP="0017619D">
      <w:pPr>
        <w:spacing w:after="0" w:line="240" w:lineRule="auto"/>
        <w:jc w:val="both"/>
        <w:rPr>
          <w:rFonts w:ascii="Calibri" w:hAnsi="Calibri" w:cs="Calibri"/>
        </w:rPr>
      </w:pPr>
    </w:p>
    <w:p w:rsidR="0017619D" w:rsidRPr="003D26E5" w:rsidRDefault="0017619D" w:rsidP="0017619D">
      <w:pPr>
        <w:spacing w:after="0" w:line="240" w:lineRule="auto"/>
        <w:jc w:val="both"/>
        <w:rPr>
          <w:rStyle w:val="Hypertextovodkaz"/>
          <w:rFonts w:ascii="Calibri" w:hAnsi="Calibri" w:cs="Calibri"/>
          <w:color w:val="auto"/>
          <w:u w:val="none"/>
        </w:rPr>
      </w:pPr>
      <w:r w:rsidRPr="003D26E5">
        <w:rPr>
          <w:rFonts w:ascii="Calibri" w:hAnsi="Calibri" w:cs="Calibri"/>
        </w:rPr>
        <w:t xml:space="preserve">Více informací naleznete na </w:t>
      </w:r>
      <w:hyperlink r:id="rId7" w:history="1">
        <w:r w:rsidRPr="003D26E5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  <w:r w:rsidRPr="003D26E5">
        <w:rPr>
          <w:rFonts w:ascii="Calibri" w:hAnsi="Calibri" w:cs="Calibri"/>
        </w:rPr>
        <w:t>.</w:t>
      </w:r>
    </w:p>
    <w:p w:rsidR="0017619D" w:rsidRDefault="0017619D" w:rsidP="0017619D">
      <w:pPr>
        <w:spacing w:after="0" w:line="240" w:lineRule="auto"/>
        <w:jc w:val="both"/>
        <w:rPr>
          <w:rFonts w:ascii="Calibri" w:hAnsi="Calibri" w:cs="Calibri"/>
        </w:rPr>
      </w:pPr>
    </w:p>
    <w:p w:rsidR="0017619D" w:rsidRDefault="0017619D" w:rsidP="0017619D">
      <w:pPr>
        <w:spacing w:after="0" w:line="240" w:lineRule="auto"/>
        <w:jc w:val="both"/>
        <w:rPr>
          <w:rFonts w:ascii="Calibri" w:hAnsi="Calibri" w:cs="Calibri"/>
        </w:rPr>
      </w:pPr>
    </w:p>
    <w:p w:rsidR="0017619D" w:rsidRPr="00B32B0A" w:rsidRDefault="0017619D" w:rsidP="0017619D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A50343"/>
        </w:rPr>
        <w:t>Mgr. Kristina Kvapilová</w:t>
      </w:r>
    </w:p>
    <w:p w:rsidR="0017619D" w:rsidRPr="00B32B0A" w:rsidRDefault="0017619D" w:rsidP="0017619D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B32B0A">
        <w:rPr>
          <w:rFonts w:ascii="Calibri" w:hAnsi="Calibri" w:cs="Calibri"/>
          <w:i/>
          <w:iCs/>
        </w:rPr>
        <w:t xml:space="preserve">odd. </w:t>
      </w:r>
      <w:proofErr w:type="gramStart"/>
      <w:r w:rsidRPr="00B32B0A">
        <w:rPr>
          <w:rFonts w:ascii="Calibri" w:hAnsi="Calibri" w:cs="Calibri"/>
          <w:i/>
          <w:iCs/>
        </w:rPr>
        <w:t>vnějších</w:t>
      </w:r>
      <w:proofErr w:type="gramEnd"/>
      <w:r w:rsidRPr="00B32B0A">
        <w:rPr>
          <w:rFonts w:ascii="Calibri" w:hAnsi="Calibri" w:cs="Calibri"/>
          <w:i/>
          <w:iCs/>
        </w:rPr>
        <w:t xml:space="preserve"> vztahů</w:t>
      </w:r>
    </w:p>
    <w:p w:rsidR="0017619D" w:rsidRPr="00B32B0A" w:rsidRDefault="0017619D" w:rsidP="0017619D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17619D" w:rsidRPr="00B32B0A" w:rsidRDefault="0017619D" w:rsidP="0017619D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 w:cs="Calibri"/>
        </w:rPr>
        <w:t>731 514 077</w:t>
      </w:r>
    </w:p>
    <w:p w:rsidR="0017619D" w:rsidRPr="00B32B0A" w:rsidRDefault="0017619D" w:rsidP="0017619D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kristina_kvapilova</w:t>
      </w:r>
      <w:r w:rsidRPr="00B32B0A">
        <w:rPr>
          <w:rFonts w:ascii="Calibri" w:hAnsi="Calibri" w:cs="Calibri"/>
        </w:rPr>
        <w:t>@nm.cz</w:t>
      </w:r>
    </w:p>
    <w:p w:rsidR="0017619D" w:rsidRPr="00B32B0A" w:rsidRDefault="0017619D" w:rsidP="0017619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17619D" w:rsidRPr="008578D3" w:rsidRDefault="0017619D" w:rsidP="0017619D">
      <w:pPr>
        <w:spacing w:after="0"/>
        <w:rPr>
          <w:rFonts w:cstheme="minorHAnsi"/>
          <w:sz w:val="20"/>
          <w:szCs w:val="20"/>
        </w:rPr>
      </w:pPr>
    </w:p>
    <w:p w:rsidR="00A12D2E" w:rsidRPr="0017619D" w:rsidRDefault="00A12D2E" w:rsidP="0017619D">
      <w:pPr>
        <w:rPr>
          <w:szCs w:val="20"/>
        </w:rPr>
      </w:pPr>
    </w:p>
    <w:sectPr w:rsidR="00A12D2E" w:rsidRPr="0017619D" w:rsidSect="00563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D1" w:rsidRDefault="00F250D1" w:rsidP="006F2CD0">
      <w:pPr>
        <w:spacing w:after="0" w:line="240" w:lineRule="auto"/>
      </w:pPr>
      <w:r>
        <w:separator/>
      </w:r>
    </w:p>
  </w:endnote>
  <w:endnote w:type="continuationSeparator" w:id="0">
    <w:p w:rsidR="00F250D1" w:rsidRDefault="00F250D1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D1" w:rsidRDefault="00F250D1" w:rsidP="006F2CD0">
      <w:pPr>
        <w:spacing w:after="0" w:line="240" w:lineRule="auto"/>
      </w:pPr>
      <w:r>
        <w:separator/>
      </w:r>
    </w:p>
  </w:footnote>
  <w:footnote w:type="continuationSeparator" w:id="0">
    <w:p w:rsidR="00F250D1" w:rsidRDefault="00F250D1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61" w:rsidRDefault="001E5D6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16035"/>
    <w:rsid w:val="0002452E"/>
    <w:rsid w:val="00060D3A"/>
    <w:rsid w:val="00156C0C"/>
    <w:rsid w:val="0017619D"/>
    <w:rsid w:val="0019486E"/>
    <w:rsid w:val="001B4282"/>
    <w:rsid w:val="001E5D61"/>
    <w:rsid w:val="00203C6E"/>
    <w:rsid w:val="00221B20"/>
    <w:rsid w:val="0022336B"/>
    <w:rsid w:val="002310B0"/>
    <w:rsid w:val="0027158C"/>
    <w:rsid w:val="00427E41"/>
    <w:rsid w:val="00477309"/>
    <w:rsid w:val="00481AAD"/>
    <w:rsid w:val="004A1B15"/>
    <w:rsid w:val="00517B38"/>
    <w:rsid w:val="00554F2D"/>
    <w:rsid w:val="00563338"/>
    <w:rsid w:val="005A0D2B"/>
    <w:rsid w:val="005C5630"/>
    <w:rsid w:val="006C6BDD"/>
    <w:rsid w:val="006F2CD0"/>
    <w:rsid w:val="00784513"/>
    <w:rsid w:val="008022AC"/>
    <w:rsid w:val="00872C47"/>
    <w:rsid w:val="00882C2D"/>
    <w:rsid w:val="008D1276"/>
    <w:rsid w:val="00932F2E"/>
    <w:rsid w:val="00971CB2"/>
    <w:rsid w:val="009801B1"/>
    <w:rsid w:val="009E764A"/>
    <w:rsid w:val="00A12D2E"/>
    <w:rsid w:val="00AE573D"/>
    <w:rsid w:val="00B5120A"/>
    <w:rsid w:val="00B55354"/>
    <w:rsid w:val="00BC4F60"/>
    <w:rsid w:val="00BE08E3"/>
    <w:rsid w:val="00BE095A"/>
    <w:rsid w:val="00C041BB"/>
    <w:rsid w:val="00C27464"/>
    <w:rsid w:val="00D4263F"/>
    <w:rsid w:val="00EB18FF"/>
    <w:rsid w:val="00EC422D"/>
    <w:rsid w:val="00EC4F1D"/>
    <w:rsid w:val="00ED022C"/>
    <w:rsid w:val="00EF7252"/>
    <w:rsid w:val="00F12D7A"/>
    <w:rsid w:val="00F250D1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m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EA18-977C-4E7F-A921-B191C2B2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2018-03-23T13:22:00Z</cp:lastPrinted>
  <dcterms:created xsi:type="dcterms:W3CDTF">2018-05-21T07:19:00Z</dcterms:created>
  <dcterms:modified xsi:type="dcterms:W3CDTF">2018-05-21T13:28:00Z</dcterms:modified>
</cp:coreProperties>
</file>