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8E9E" w14:textId="060A5409" w:rsidR="00A12D2E" w:rsidRPr="00563E05" w:rsidRDefault="008F59B2" w:rsidP="00563E05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cs-CZ"/>
        </w:rPr>
      </w:pPr>
      <w:r>
        <w:rPr>
          <w:rFonts w:cstheme="minorHAnsi"/>
          <w:b/>
          <w:sz w:val="28"/>
          <w:szCs w:val="28"/>
        </w:rPr>
        <w:t>Národní muzeum je tu pro všechny</w:t>
      </w:r>
      <w:r w:rsidR="00387F77">
        <w:rPr>
          <w:rFonts w:cstheme="minorHAnsi"/>
          <w:b/>
          <w:sz w:val="28"/>
          <w:szCs w:val="28"/>
        </w:rPr>
        <w:t>!</w:t>
      </w:r>
      <w:r w:rsidR="00AD7E8B">
        <w:rPr>
          <w:rFonts w:cstheme="minorHAnsi"/>
          <w:b/>
          <w:sz w:val="28"/>
          <w:szCs w:val="28"/>
        </w:rPr>
        <w:t xml:space="preserve"> I letos </w:t>
      </w:r>
      <w:r w:rsidR="006932F0">
        <w:rPr>
          <w:rFonts w:cstheme="minorHAnsi"/>
          <w:b/>
          <w:sz w:val="28"/>
          <w:szCs w:val="28"/>
        </w:rPr>
        <w:t xml:space="preserve">hostí </w:t>
      </w:r>
      <w:r w:rsidR="006932F0" w:rsidRPr="00922378">
        <w:rPr>
          <w:rFonts w:cstheme="minorHAnsi"/>
          <w:b/>
          <w:i/>
          <w:iCs/>
          <w:sz w:val="28"/>
          <w:szCs w:val="28"/>
        </w:rPr>
        <w:t>Ples na kolečkách</w:t>
      </w:r>
      <w:r w:rsidR="006932F0">
        <w:rPr>
          <w:rFonts w:cstheme="minorHAnsi"/>
          <w:b/>
          <w:sz w:val="28"/>
          <w:szCs w:val="28"/>
        </w:rPr>
        <w:t xml:space="preserve"> a nabízí množství </w:t>
      </w:r>
      <w:r w:rsidR="00922378">
        <w:rPr>
          <w:rFonts w:cstheme="minorHAnsi"/>
          <w:b/>
          <w:sz w:val="28"/>
          <w:szCs w:val="28"/>
        </w:rPr>
        <w:t>dalších aktivit.</w:t>
      </w:r>
    </w:p>
    <w:p w14:paraId="04E074EA" w14:textId="77777777" w:rsidR="00563E05" w:rsidRPr="00563E05" w:rsidRDefault="00563E05" w:rsidP="00563E05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Cs w:val="24"/>
          <w:highlight w:val="yellow"/>
          <w:u w:val="single"/>
          <w:bdr w:val="none" w:sz="0" w:space="0" w:color="auto" w:frame="1"/>
          <w:lang w:eastAsia="cs-CZ"/>
        </w:rPr>
      </w:pPr>
    </w:p>
    <w:p w14:paraId="40FE8E9F" w14:textId="13AEBAA9" w:rsidR="00A12D2E" w:rsidRPr="00CB4916" w:rsidRDefault="00FC3375" w:rsidP="00A12D2E">
      <w:pPr>
        <w:jc w:val="both"/>
        <w:rPr>
          <w:rFonts w:cstheme="minorHAnsi"/>
          <w:i/>
          <w:iCs/>
          <w:sz w:val="20"/>
          <w:szCs w:val="20"/>
        </w:rPr>
      </w:pPr>
      <w:r w:rsidRPr="0025400C">
        <w:rPr>
          <w:rFonts w:cstheme="minorHAnsi"/>
          <w:sz w:val="20"/>
          <w:szCs w:val="20"/>
        </w:rPr>
        <w:t xml:space="preserve">Tiskové oznámení </w:t>
      </w:r>
      <w:r w:rsidR="00BE5432" w:rsidRPr="0025400C">
        <w:rPr>
          <w:rFonts w:cstheme="minorHAnsi"/>
          <w:sz w:val="20"/>
          <w:szCs w:val="20"/>
        </w:rPr>
        <w:t>k</w:t>
      </w:r>
      <w:r w:rsidR="00770744">
        <w:rPr>
          <w:rFonts w:cstheme="minorHAnsi"/>
          <w:sz w:val="20"/>
          <w:szCs w:val="20"/>
        </w:rPr>
        <w:t> </w:t>
      </w:r>
      <w:r w:rsidR="00770744" w:rsidRPr="00BA72FE">
        <w:rPr>
          <w:rFonts w:cstheme="minorHAnsi"/>
          <w:i/>
          <w:iCs/>
          <w:sz w:val="20"/>
          <w:szCs w:val="20"/>
        </w:rPr>
        <w:t>Plesu na kolečkách</w:t>
      </w:r>
      <w:r w:rsidR="00770744">
        <w:rPr>
          <w:rFonts w:cstheme="minorHAnsi"/>
          <w:sz w:val="20"/>
          <w:szCs w:val="20"/>
        </w:rPr>
        <w:t xml:space="preserve"> a další</w:t>
      </w:r>
      <w:r w:rsidR="00BA72FE">
        <w:rPr>
          <w:rFonts w:cstheme="minorHAnsi"/>
          <w:sz w:val="20"/>
          <w:szCs w:val="20"/>
        </w:rPr>
        <w:t>m aktivitám Národního muzea pro návštěvníky se speciálními potřebami</w:t>
      </w:r>
    </w:p>
    <w:p w14:paraId="4413CCD4" w14:textId="65B6A4CB" w:rsidR="00EC72CC" w:rsidRPr="00EC72CC" w:rsidRDefault="00EC72CC" w:rsidP="00A12D2E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Muzejní komplex Národního muzea, </w:t>
      </w:r>
      <w:r w:rsidRPr="00EC72CC">
        <w:rPr>
          <w:rFonts w:cstheme="minorHAnsi"/>
          <w:sz w:val="20"/>
          <w:szCs w:val="20"/>
          <w:shd w:val="clear" w:color="auto" w:fill="FFFFFF"/>
        </w:rPr>
        <w:t>Václavské náměstí 68, Praha 1</w:t>
      </w:r>
    </w:p>
    <w:p w14:paraId="3BB288EF" w14:textId="48ABE920" w:rsidR="00F91E50" w:rsidRPr="0025400C" w:rsidRDefault="00F91E50" w:rsidP="00A12D2E">
      <w:pPr>
        <w:jc w:val="both"/>
        <w:rPr>
          <w:rFonts w:cstheme="minorHAnsi"/>
          <w:sz w:val="20"/>
          <w:szCs w:val="20"/>
        </w:rPr>
      </w:pPr>
      <w:r w:rsidRPr="0025400C">
        <w:rPr>
          <w:rFonts w:cstheme="minorHAnsi"/>
          <w:sz w:val="20"/>
          <w:szCs w:val="20"/>
        </w:rPr>
        <w:t xml:space="preserve">Praha, </w:t>
      </w:r>
      <w:r w:rsidR="006B77DF">
        <w:rPr>
          <w:rFonts w:cstheme="minorHAnsi"/>
          <w:sz w:val="20"/>
          <w:szCs w:val="20"/>
        </w:rPr>
        <w:t>2</w:t>
      </w:r>
      <w:r w:rsidR="007D2A57">
        <w:rPr>
          <w:rFonts w:cstheme="minorHAnsi"/>
          <w:sz w:val="20"/>
          <w:szCs w:val="20"/>
        </w:rPr>
        <w:t>4</w:t>
      </w:r>
      <w:r w:rsidR="00B43420" w:rsidRPr="0025400C">
        <w:rPr>
          <w:rFonts w:cstheme="minorHAnsi"/>
          <w:sz w:val="20"/>
          <w:szCs w:val="20"/>
        </w:rPr>
        <w:t xml:space="preserve">. </w:t>
      </w:r>
      <w:r w:rsidR="006B77DF">
        <w:rPr>
          <w:rFonts w:cstheme="minorHAnsi"/>
          <w:sz w:val="20"/>
          <w:szCs w:val="20"/>
        </w:rPr>
        <w:t>břez</w:t>
      </w:r>
      <w:r w:rsidR="00936F34">
        <w:rPr>
          <w:rFonts w:cstheme="minorHAnsi"/>
          <w:sz w:val="20"/>
          <w:szCs w:val="20"/>
        </w:rPr>
        <w:t>na</w:t>
      </w:r>
      <w:r w:rsidR="00987D4F" w:rsidRPr="0025400C">
        <w:rPr>
          <w:rFonts w:cstheme="minorHAnsi"/>
          <w:sz w:val="20"/>
          <w:szCs w:val="20"/>
        </w:rPr>
        <w:t xml:space="preserve"> 202</w:t>
      </w:r>
      <w:r w:rsidR="00936F34">
        <w:rPr>
          <w:rFonts w:cstheme="minorHAnsi"/>
          <w:sz w:val="20"/>
          <w:szCs w:val="20"/>
        </w:rPr>
        <w:t>2</w:t>
      </w:r>
    </w:p>
    <w:p w14:paraId="0E90427D" w14:textId="3FBB34C4" w:rsidR="00206D8B" w:rsidRPr="00092FA3" w:rsidRDefault="00EC72CC" w:rsidP="00FD5EA6">
      <w:pPr>
        <w:spacing w:before="240"/>
        <w:jc w:val="both"/>
        <w:rPr>
          <w:b/>
          <w:color w:val="000000"/>
          <w:szCs w:val="24"/>
        </w:rPr>
      </w:pPr>
      <w:r w:rsidRPr="00092FA3">
        <w:rPr>
          <w:rFonts w:cstheme="minorHAnsi"/>
          <w:b/>
          <w:szCs w:val="24"/>
        </w:rPr>
        <w:t>Národní muze</w:t>
      </w:r>
      <w:r w:rsidR="00C22D75" w:rsidRPr="00092FA3">
        <w:rPr>
          <w:rFonts w:cstheme="minorHAnsi"/>
          <w:b/>
          <w:szCs w:val="24"/>
        </w:rPr>
        <w:t>um</w:t>
      </w:r>
      <w:r w:rsidR="00563E05" w:rsidRPr="00092FA3">
        <w:rPr>
          <w:rFonts w:cstheme="minorHAnsi"/>
          <w:b/>
          <w:szCs w:val="24"/>
        </w:rPr>
        <w:t xml:space="preserve"> </w:t>
      </w:r>
      <w:r w:rsidR="00DA255C" w:rsidRPr="00092FA3">
        <w:rPr>
          <w:rFonts w:cstheme="minorHAnsi"/>
          <w:b/>
          <w:szCs w:val="24"/>
        </w:rPr>
        <w:t xml:space="preserve">se i v letošním roce stalo </w:t>
      </w:r>
      <w:r w:rsidR="00695670">
        <w:rPr>
          <w:rFonts w:cstheme="minorHAnsi"/>
          <w:b/>
          <w:szCs w:val="24"/>
        </w:rPr>
        <w:t xml:space="preserve">hlavním </w:t>
      </w:r>
      <w:r w:rsidR="00DA255C" w:rsidRPr="00092FA3">
        <w:rPr>
          <w:rFonts w:cstheme="minorHAnsi"/>
          <w:b/>
          <w:szCs w:val="24"/>
        </w:rPr>
        <w:t xml:space="preserve">partnerem </w:t>
      </w:r>
      <w:r w:rsidR="00D97C27" w:rsidRPr="00092FA3">
        <w:rPr>
          <w:rFonts w:cstheme="minorHAnsi"/>
          <w:b/>
          <w:szCs w:val="24"/>
        </w:rPr>
        <w:t xml:space="preserve">akce </w:t>
      </w:r>
      <w:r w:rsidR="00D97C27" w:rsidRPr="00D01FF5">
        <w:rPr>
          <w:rFonts w:cstheme="minorHAnsi"/>
          <w:b/>
          <w:i/>
          <w:iCs/>
          <w:szCs w:val="24"/>
        </w:rPr>
        <w:t>Ples na kolečkách</w:t>
      </w:r>
      <w:r w:rsidR="00092FA3" w:rsidRPr="00092FA3">
        <w:rPr>
          <w:rFonts w:cstheme="minorHAnsi"/>
          <w:b/>
          <w:szCs w:val="24"/>
        </w:rPr>
        <w:t>. Ten</w:t>
      </w:r>
      <w:r w:rsidR="005A2F14" w:rsidRPr="00092FA3">
        <w:rPr>
          <w:rFonts w:cstheme="minorHAnsi"/>
          <w:b/>
          <w:szCs w:val="24"/>
        </w:rPr>
        <w:t xml:space="preserve"> </w:t>
      </w:r>
      <w:r w:rsidR="005A2F14" w:rsidRPr="00092FA3">
        <w:rPr>
          <w:b/>
          <w:color w:val="000000"/>
          <w:szCs w:val="24"/>
        </w:rPr>
        <w:t xml:space="preserve">je určen nejen pro osoby, které jako kompenzační pomůcku používají mechanický nebo elektrický invalidní vozík, ale také pro jejich přátele a pro širokou veřejnost. </w:t>
      </w:r>
      <w:r w:rsidR="00BD757E" w:rsidRPr="00BD757E">
        <w:rPr>
          <w:b/>
          <w:bCs/>
          <w:color w:val="000000"/>
          <w:szCs w:val="24"/>
        </w:rPr>
        <w:t>Hlavním cílem akce je umožnit lidem se speciálními potřebami účastnit se prestižní společenské aktivity. Neméně důleži</w:t>
      </w:r>
      <w:r w:rsidR="006578A7">
        <w:rPr>
          <w:b/>
          <w:bCs/>
          <w:color w:val="000000"/>
          <w:szCs w:val="24"/>
        </w:rPr>
        <w:t>té je</w:t>
      </w:r>
      <w:r w:rsidR="00BD757E" w:rsidRPr="00BD757E">
        <w:rPr>
          <w:b/>
          <w:bCs/>
          <w:color w:val="000000"/>
          <w:szCs w:val="24"/>
        </w:rPr>
        <w:t xml:space="preserve"> </w:t>
      </w:r>
      <w:r w:rsidR="00400F62">
        <w:rPr>
          <w:b/>
          <w:bCs/>
          <w:color w:val="000000"/>
          <w:szCs w:val="24"/>
        </w:rPr>
        <w:t>však také</w:t>
      </w:r>
      <w:r w:rsidR="00BD757E" w:rsidRPr="00BD757E">
        <w:rPr>
          <w:b/>
          <w:bCs/>
          <w:color w:val="000000"/>
          <w:szCs w:val="24"/>
        </w:rPr>
        <w:t xml:space="preserve"> ukázat široké veřejnosti, že i se závažným tělesným postižením je možné prožít kvalitní a aktivní osobní i společenský život.</w:t>
      </w:r>
      <w:r w:rsidR="00BD757E">
        <w:rPr>
          <w:b/>
          <w:color w:val="000000"/>
          <w:szCs w:val="24"/>
        </w:rPr>
        <w:t xml:space="preserve"> </w:t>
      </w:r>
      <w:r w:rsidR="0036780F">
        <w:rPr>
          <w:b/>
          <w:color w:val="000000"/>
          <w:szCs w:val="24"/>
        </w:rPr>
        <w:t>Jedná se</w:t>
      </w:r>
      <w:r w:rsidR="00206D8B">
        <w:rPr>
          <w:b/>
          <w:color w:val="000000"/>
          <w:szCs w:val="24"/>
        </w:rPr>
        <w:t xml:space="preserve"> tak</w:t>
      </w:r>
      <w:r w:rsidR="0036780F">
        <w:rPr>
          <w:b/>
          <w:color w:val="000000"/>
          <w:szCs w:val="24"/>
        </w:rPr>
        <w:t xml:space="preserve"> o </w:t>
      </w:r>
      <w:r w:rsidR="00D34A68">
        <w:rPr>
          <w:b/>
          <w:color w:val="000000"/>
          <w:szCs w:val="24"/>
        </w:rPr>
        <w:t>jednu z mnoha aktivit, kterou Národní muzeum pořádá pro návštěvníky se speciálními potřebami</w:t>
      </w:r>
      <w:r w:rsidR="00085F89">
        <w:rPr>
          <w:b/>
          <w:color w:val="000000"/>
          <w:szCs w:val="24"/>
        </w:rPr>
        <w:t>.</w:t>
      </w:r>
    </w:p>
    <w:p w14:paraId="270E7B0F" w14:textId="52CE3599" w:rsidR="00E34F3A" w:rsidRDefault="00D03712" w:rsidP="00F1191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Ples na kolečkách </w:t>
      </w:r>
      <w:r w:rsidR="006060CE" w:rsidRPr="006060CE">
        <w:rPr>
          <w:color w:val="000000"/>
          <w:szCs w:val="24"/>
        </w:rPr>
        <w:t>zahájí generální ředitel Národního muzea Michal Lukeš a primátor hlavního města Prahy Zdeněk Hřib, který udělil akci záštitu. Celým večerem bude provázet herec a</w:t>
      </w:r>
      <w:r>
        <w:rPr>
          <w:color w:val="000000"/>
          <w:szCs w:val="24"/>
        </w:rPr>
        <w:t> </w:t>
      </w:r>
      <w:r w:rsidR="006060CE" w:rsidRPr="006060CE">
        <w:rPr>
          <w:color w:val="000000"/>
          <w:szCs w:val="24"/>
        </w:rPr>
        <w:t>moderátor Jan Čenský</w:t>
      </w:r>
      <w:r>
        <w:rPr>
          <w:color w:val="000000"/>
          <w:szCs w:val="24"/>
        </w:rPr>
        <w:t xml:space="preserve"> a ani tentokrát nebude chybět </w:t>
      </w:r>
      <w:r w:rsidRPr="00532085">
        <w:rPr>
          <w:color w:val="000000"/>
          <w:szCs w:val="24"/>
        </w:rPr>
        <w:t xml:space="preserve">kapela </w:t>
      </w:r>
      <w:r w:rsidR="00532085" w:rsidRPr="00532085">
        <w:rPr>
          <w:color w:val="000000"/>
          <w:szCs w:val="24"/>
        </w:rPr>
        <w:t xml:space="preserve">studentů a absolventů školy Jedličkova ústavu </w:t>
      </w:r>
      <w:proofErr w:type="spellStart"/>
      <w:r w:rsidR="00532085" w:rsidRPr="00532085">
        <w:rPr>
          <w:color w:val="000000"/>
          <w:szCs w:val="24"/>
        </w:rPr>
        <w:t>The</w:t>
      </w:r>
      <w:proofErr w:type="spellEnd"/>
      <w:r w:rsidR="00532085" w:rsidRPr="00532085">
        <w:rPr>
          <w:color w:val="000000"/>
          <w:szCs w:val="24"/>
        </w:rPr>
        <w:t xml:space="preserve"> </w:t>
      </w:r>
      <w:proofErr w:type="spellStart"/>
      <w:r w:rsidR="00532085" w:rsidRPr="00532085">
        <w:rPr>
          <w:color w:val="000000"/>
          <w:szCs w:val="24"/>
        </w:rPr>
        <w:t>Tap</w:t>
      </w:r>
      <w:proofErr w:type="spellEnd"/>
      <w:r w:rsidR="00532085" w:rsidRPr="00532085">
        <w:rPr>
          <w:color w:val="000000"/>
          <w:szCs w:val="24"/>
        </w:rPr>
        <w:t xml:space="preserve"> </w:t>
      </w:r>
      <w:proofErr w:type="spellStart"/>
      <w:r w:rsidR="00532085" w:rsidRPr="00532085">
        <w:rPr>
          <w:color w:val="000000"/>
          <w:szCs w:val="24"/>
        </w:rPr>
        <w:t>Tap</w:t>
      </w:r>
      <w:proofErr w:type="spellEnd"/>
      <w:r w:rsidR="00532085" w:rsidRPr="00532085">
        <w:rPr>
          <w:color w:val="000000"/>
          <w:szCs w:val="24"/>
        </w:rPr>
        <w:t>.</w:t>
      </w:r>
    </w:p>
    <w:p w14:paraId="4BEB1083" w14:textId="63702705" w:rsidR="0083314C" w:rsidRPr="0083314C" w:rsidRDefault="0083314C" w:rsidP="00F11918">
      <w:pPr>
        <w:jc w:val="both"/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</w:pPr>
      <w:r>
        <w:rPr>
          <w:rFonts w:cstheme="minorHAnsi"/>
          <w:i/>
          <w:iCs/>
          <w:color w:val="201F1E"/>
          <w:szCs w:val="24"/>
          <w:shd w:val="clear" w:color="auto" w:fill="FFFFFF"/>
        </w:rPr>
        <w:t>„</w:t>
      </w:r>
      <w:r w:rsidRPr="0083314C">
        <w:rPr>
          <w:rFonts w:cstheme="minorHAnsi"/>
          <w:i/>
          <w:iCs/>
          <w:color w:val="201F1E"/>
          <w:szCs w:val="24"/>
          <w:shd w:val="clear" w:color="auto" w:fill="FFFFFF"/>
        </w:rPr>
        <w:t>Jsem velice rád, že Národní muzeu</w:t>
      </w:r>
      <w:r w:rsidR="00C93E2F">
        <w:rPr>
          <w:rFonts w:cstheme="minorHAnsi"/>
          <w:i/>
          <w:iCs/>
          <w:color w:val="201F1E"/>
          <w:szCs w:val="24"/>
          <w:shd w:val="clear" w:color="auto" w:fill="FFFFFF"/>
        </w:rPr>
        <w:t>m</w:t>
      </w:r>
      <w:r w:rsidRPr="0083314C">
        <w:rPr>
          <w:rFonts w:cstheme="minorHAnsi"/>
          <w:i/>
          <w:iCs/>
          <w:color w:val="201F1E"/>
          <w:szCs w:val="24"/>
          <w:shd w:val="clear" w:color="auto" w:fill="FFFFFF"/>
        </w:rPr>
        <w:t xml:space="preserve"> je opět partnerem Plesu na kolečkách. Naše muzeum se snaží být skutečně muzeem pro všechny návštěvníky. Naší snahou není pouze odstraňovat fyzické bariéry, ale především aktivně připravovat celou řadu akcí a aktivit i pro návštěvníky se speciálním</w:t>
      </w:r>
      <w:r>
        <w:rPr>
          <w:rFonts w:cstheme="minorHAnsi"/>
          <w:i/>
          <w:iCs/>
          <w:color w:val="201F1E"/>
          <w:szCs w:val="24"/>
          <w:shd w:val="clear" w:color="auto" w:fill="FFFFFF"/>
        </w:rPr>
        <w:t>i</w:t>
      </w:r>
      <w:r w:rsidRPr="0083314C">
        <w:rPr>
          <w:rFonts w:cstheme="minorHAnsi"/>
          <w:i/>
          <w:iCs/>
          <w:color w:val="201F1E"/>
          <w:szCs w:val="24"/>
          <w:shd w:val="clear" w:color="auto" w:fill="FFFFFF"/>
        </w:rPr>
        <w:t xml:space="preserve"> potřebami tak</w:t>
      </w:r>
      <w:r>
        <w:rPr>
          <w:rFonts w:cstheme="minorHAnsi"/>
          <w:i/>
          <w:iCs/>
          <w:color w:val="201F1E"/>
          <w:szCs w:val="24"/>
          <w:shd w:val="clear" w:color="auto" w:fill="FFFFFF"/>
        </w:rPr>
        <w:t>,</w:t>
      </w:r>
      <w:r w:rsidRPr="0083314C">
        <w:rPr>
          <w:rFonts w:cstheme="minorHAnsi"/>
          <w:i/>
          <w:iCs/>
          <w:color w:val="201F1E"/>
          <w:szCs w:val="24"/>
          <w:shd w:val="clear" w:color="auto" w:fill="FFFFFF"/>
        </w:rPr>
        <w:t xml:space="preserve"> aby se v muzeu cítili co nejlépe, odnášeli si příjemné zážitky a rádi se k nám vraceli</w:t>
      </w:r>
      <w:r>
        <w:rPr>
          <w:rFonts w:cstheme="minorHAnsi"/>
          <w:i/>
          <w:iCs/>
          <w:color w:val="201F1E"/>
          <w:szCs w:val="24"/>
          <w:shd w:val="clear" w:color="auto" w:fill="FFFFFF"/>
        </w:rPr>
        <w:t xml:space="preserve">,“ </w:t>
      </w:r>
      <w:r w:rsidRPr="0083314C">
        <w:rPr>
          <w:rFonts w:cstheme="minorHAnsi"/>
          <w:color w:val="201F1E"/>
          <w:szCs w:val="24"/>
          <w:shd w:val="clear" w:color="auto" w:fill="FFFFFF"/>
        </w:rPr>
        <w:t>říká generální ředitel Národního muzea Michal Lukeš.</w:t>
      </w:r>
    </w:p>
    <w:p w14:paraId="7DE08671" w14:textId="17A9D638" w:rsidR="00B23DE7" w:rsidRPr="00096C1F" w:rsidRDefault="00173723" w:rsidP="00F11918">
      <w:pPr>
        <w:jc w:val="both"/>
      </w:pPr>
      <w:r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 xml:space="preserve">Pro Národní muzeum </w:t>
      </w:r>
      <w:r w:rsidR="00F15201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 xml:space="preserve">je tento ples </w:t>
      </w:r>
      <w:r w:rsidR="00332785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 xml:space="preserve">pomyslným vrcholem všech aktivit, kterými se snaží přiblížit </w:t>
      </w:r>
      <w:r w:rsidR="00297ED1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návštěvníkům se speciálními potřebami. V </w:t>
      </w:r>
      <w:r w:rsidR="005477B1" w:rsidRPr="00F11918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bezbariérov</w:t>
      </w:r>
      <w:r w:rsidR="00297ED1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ém muzejním komplexu</w:t>
      </w:r>
      <w:r w:rsidR="005477B1" w:rsidRPr="00F11918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 xml:space="preserve"> je</w:t>
      </w:r>
      <w:r w:rsidR="00F11918" w:rsidRPr="00F11918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 xml:space="preserve"> možné například využít jednu z </w:t>
      </w:r>
      <w:r w:rsidR="0096343B">
        <w:t>p</w:t>
      </w:r>
      <w:r w:rsidR="00F11918">
        <w:t>ravideln</w:t>
      </w:r>
      <w:r w:rsidR="0096343B">
        <w:t>ých</w:t>
      </w:r>
      <w:r w:rsidR="00F11918">
        <w:t xml:space="preserve"> komentovan</w:t>
      </w:r>
      <w:r w:rsidR="0096343B">
        <w:t>ých</w:t>
      </w:r>
      <w:r w:rsidR="00F11918">
        <w:t xml:space="preserve"> prohlíd</w:t>
      </w:r>
      <w:r w:rsidR="0096343B">
        <w:t>e</w:t>
      </w:r>
      <w:r w:rsidR="00F11918">
        <w:t>k</w:t>
      </w:r>
      <w:r w:rsidR="0096343B">
        <w:t xml:space="preserve"> </w:t>
      </w:r>
      <w:r w:rsidR="00D3061E">
        <w:t>(</w:t>
      </w:r>
      <w:r w:rsidR="0096343B">
        <w:t xml:space="preserve">které probíhají </w:t>
      </w:r>
      <w:r w:rsidR="00547D38">
        <w:t xml:space="preserve">v pražských objektech Národního muzea </w:t>
      </w:r>
      <w:r w:rsidR="00D3061E">
        <w:t>dvakrát</w:t>
      </w:r>
      <w:r w:rsidR="00F11918">
        <w:t xml:space="preserve"> </w:t>
      </w:r>
      <w:r w:rsidR="00D3061E">
        <w:t>v </w:t>
      </w:r>
      <w:r w:rsidR="00F11918">
        <w:t>měsíc</w:t>
      </w:r>
      <w:r w:rsidR="00D3061E">
        <w:t>i)</w:t>
      </w:r>
      <w:r w:rsidR="00F11918">
        <w:t xml:space="preserve"> s tlumočením do českého znakového jazyka pro</w:t>
      </w:r>
      <w:r w:rsidR="00297ED1">
        <w:t> </w:t>
      </w:r>
      <w:r w:rsidR="00F11918">
        <w:t>dospělé i děti se sluchovým postižením</w:t>
      </w:r>
      <w:r w:rsidR="00493242">
        <w:t>.</w:t>
      </w:r>
      <w:r w:rsidR="001B6619">
        <w:t xml:space="preserve"> </w:t>
      </w:r>
      <w:r w:rsidR="006A6C45">
        <w:t xml:space="preserve">Celkem této možnosti využije zhruba 800 návštěvníků ročně. </w:t>
      </w:r>
      <w:r w:rsidR="001B6619">
        <w:t>V </w:t>
      </w:r>
      <w:r w:rsidR="001B6619" w:rsidRPr="001B6619">
        <w:rPr>
          <w:i/>
          <w:iCs/>
        </w:rPr>
        <w:t>Sálu minerálů</w:t>
      </w:r>
      <w:r w:rsidR="001B6619">
        <w:t xml:space="preserve"> pak</w:t>
      </w:r>
      <w:r w:rsidR="00170523">
        <w:t xml:space="preserve"> můžete</w:t>
      </w:r>
      <w:r w:rsidR="00044F67">
        <w:t xml:space="preserve"> navštívit</w:t>
      </w:r>
      <w:r w:rsidR="00B23DE7">
        <w:t xml:space="preserve"> edukační programy pro </w:t>
      </w:r>
      <w:r w:rsidR="00D119B1">
        <w:t>osoby</w:t>
      </w:r>
      <w:r w:rsidR="00B23DE7">
        <w:t xml:space="preserve"> se zrakovým postižením s využitím originálních dotykových pomůcek.</w:t>
      </w:r>
      <w:r w:rsidR="00B77177">
        <w:t xml:space="preserve"> Ve</w:t>
      </w:r>
      <w:r w:rsidR="00A06D77">
        <w:t> </w:t>
      </w:r>
      <w:r w:rsidR="00B77177">
        <w:t xml:space="preserve">všech nových expozicích je počítáno s haptickými prvky. V současné době je možné je nalézt v expozici </w:t>
      </w:r>
      <w:r w:rsidR="00B77177" w:rsidRPr="00096C1F">
        <w:rPr>
          <w:i/>
          <w:iCs/>
        </w:rPr>
        <w:t>Dějiny 20. století</w:t>
      </w:r>
      <w:r w:rsidR="00096C1F">
        <w:t>, v ostatních nových expozicích se momentálně připravují.</w:t>
      </w:r>
    </w:p>
    <w:p w14:paraId="52AACA54" w14:textId="6452E17C" w:rsidR="00F11918" w:rsidRDefault="00EC4BF9" w:rsidP="00F11918">
      <w:pPr>
        <w:jc w:val="both"/>
      </w:pPr>
      <w:r>
        <w:t>Opomenuty však nejsou ani ostatní objekty Národního muzea. Například v</w:t>
      </w:r>
      <w:r w:rsidR="001E39A4">
        <w:t> Národopisném muzeu je instalována h</w:t>
      </w:r>
      <w:r w:rsidR="00F11918">
        <w:t xml:space="preserve">aptická (dotyková) expozice </w:t>
      </w:r>
      <w:r w:rsidR="00F11918" w:rsidRPr="001E39A4">
        <w:rPr>
          <w:i/>
          <w:iCs/>
        </w:rPr>
        <w:t>Lidová kultura dotykem</w:t>
      </w:r>
      <w:r w:rsidR="0014560A">
        <w:t xml:space="preserve">. Návštěvníci si ji mohou buď projít individuálně nebo se zúčastnit </w:t>
      </w:r>
      <w:r w:rsidR="00F11918">
        <w:t>skupinové komentované prohlídky</w:t>
      </w:r>
      <w:r w:rsidR="00EF6296">
        <w:t xml:space="preserve">. </w:t>
      </w:r>
      <w:r w:rsidR="0064114C">
        <w:t xml:space="preserve">U </w:t>
      </w:r>
      <w:r w:rsidR="00EF6296">
        <w:t xml:space="preserve">této </w:t>
      </w:r>
      <w:r w:rsidR="0064114C">
        <w:t>výstavy</w:t>
      </w:r>
      <w:r w:rsidR="00EF6296">
        <w:t xml:space="preserve"> je </w:t>
      </w:r>
      <w:r w:rsidR="0064114C">
        <w:t xml:space="preserve">navíc k dispozici </w:t>
      </w:r>
      <w:r w:rsidR="00EF6296">
        <w:t>i</w:t>
      </w:r>
      <w:r w:rsidR="00F11918">
        <w:t xml:space="preserve"> haptický katalog</w:t>
      </w:r>
      <w:r w:rsidR="00EF6296">
        <w:t>.</w:t>
      </w:r>
      <w:r w:rsidR="001539AB">
        <w:t xml:space="preserve"> </w:t>
      </w:r>
      <w:r w:rsidR="00B956F0">
        <w:t xml:space="preserve">V </w:t>
      </w:r>
      <w:r w:rsidR="00F11918">
        <w:t>Národní</w:t>
      </w:r>
      <w:r w:rsidR="001539AB">
        <w:t>m</w:t>
      </w:r>
      <w:r w:rsidR="00F11918">
        <w:t xml:space="preserve"> památníku na Vítkově</w:t>
      </w:r>
      <w:r w:rsidR="001539AB">
        <w:t xml:space="preserve"> </w:t>
      </w:r>
      <w:r w:rsidR="00B857DA">
        <w:t xml:space="preserve">je zase možné </w:t>
      </w:r>
      <w:r w:rsidR="00B857DA">
        <w:lastRenderedPageBreak/>
        <w:t>prozkoumat dotykem přímo tuto impozantní stavbu</w:t>
      </w:r>
      <w:r w:rsidR="00A301E8">
        <w:t xml:space="preserve"> díky haptickému modelu, který je zde umístěný.</w:t>
      </w:r>
    </w:p>
    <w:p w14:paraId="265EF926" w14:textId="715D3130" w:rsidR="00F11918" w:rsidRDefault="00A301E8" w:rsidP="00F11918">
      <w:pPr>
        <w:jc w:val="both"/>
      </w:pPr>
      <w:r>
        <w:t xml:space="preserve">Pro návštěvníky, kteří dávají přednost </w:t>
      </w:r>
      <w:r w:rsidR="00FA03C3">
        <w:t xml:space="preserve">čistě </w:t>
      </w:r>
      <w:r>
        <w:t>v</w:t>
      </w:r>
      <w:r w:rsidR="00F11918">
        <w:t>irtuální</w:t>
      </w:r>
      <w:r>
        <w:t>m</w:t>
      </w:r>
      <w:r w:rsidR="00F11918">
        <w:t xml:space="preserve"> aktivit</w:t>
      </w:r>
      <w:r>
        <w:t>ám</w:t>
      </w:r>
      <w:r w:rsidR="0094213B">
        <w:t>,</w:t>
      </w:r>
      <w:r w:rsidR="00481AC2">
        <w:t xml:space="preserve"> </w:t>
      </w:r>
      <w:r w:rsidR="0094213B">
        <w:t>jsou</w:t>
      </w:r>
      <w:r w:rsidR="00FA03C3">
        <w:t xml:space="preserve"> </w:t>
      </w:r>
      <w:r w:rsidR="0061447C">
        <w:t>na webových stránkách Národního muzea</w:t>
      </w:r>
      <w:r w:rsidR="00FA03C3">
        <w:t xml:space="preserve"> </w:t>
      </w:r>
      <w:r w:rsidR="0094213B">
        <w:t xml:space="preserve">připraveny </w:t>
      </w:r>
      <w:r w:rsidR="00F11918">
        <w:t>výstavy a</w:t>
      </w:r>
      <w:r w:rsidR="00FA03C3">
        <w:t> </w:t>
      </w:r>
      <w:r w:rsidR="00F11918">
        <w:t xml:space="preserve">videa s tlumočením do </w:t>
      </w:r>
      <w:r w:rsidR="0094213B">
        <w:t>českého znakového jazyka</w:t>
      </w:r>
      <w:r w:rsidR="00F11918">
        <w:t xml:space="preserve"> včetně pracovních listů s QR kódy pro děti, </w:t>
      </w:r>
      <w:r w:rsidR="00DA7B8C">
        <w:t xml:space="preserve">a </w:t>
      </w:r>
      <w:r w:rsidR="00F11918">
        <w:t>audio komentář</w:t>
      </w:r>
      <w:r w:rsidR="00DA7B8C">
        <w:t>e</w:t>
      </w:r>
      <w:r w:rsidR="00F11918">
        <w:t xml:space="preserve"> k virtuálním výstavám pro</w:t>
      </w:r>
      <w:r w:rsidR="00DA7B8C">
        <w:t> </w:t>
      </w:r>
      <w:r w:rsidR="00F11918">
        <w:t>osoby se zrakovým postižením</w:t>
      </w:r>
      <w:r w:rsidR="00DA7B8C">
        <w:t>.</w:t>
      </w:r>
      <w:r w:rsidR="00FC1E4B">
        <w:t xml:space="preserve"> </w:t>
      </w:r>
      <w:r w:rsidR="0057085A">
        <w:t>Je možné si vybrat z</w:t>
      </w:r>
      <w:r w:rsidR="006C4BEA">
        <w:t> </w:t>
      </w:r>
      <w:r w:rsidR="0057085A">
        <w:t>kategorií</w:t>
      </w:r>
      <w:r w:rsidR="006C4BEA">
        <w:t>:</w:t>
      </w:r>
      <w:r w:rsidR="0057085A">
        <w:t xml:space="preserve"> </w:t>
      </w:r>
      <w:r w:rsidR="007D6053" w:rsidRPr="006C4BEA">
        <w:rPr>
          <w:i/>
          <w:iCs/>
        </w:rPr>
        <w:t>Virtuální výstavy pro neslyšící, Vi</w:t>
      </w:r>
      <w:r w:rsidR="006C4BEA">
        <w:rPr>
          <w:i/>
          <w:iCs/>
        </w:rPr>
        <w:t>r</w:t>
      </w:r>
      <w:r w:rsidR="007D6053" w:rsidRPr="006C4BEA">
        <w:rPr>
          <w:i/>
          <w:iCs/>
        </w:rPr>
        <w:t>tuální prohlídky pro neslyšící, muzejní jednohubky pro neslyšící</w:t>
      </w:r>
      <w:r w:rsidR="007D6053">
        <w:t xml:space="preserve"> či </w:t>
      </w:r>
      <w:r w:rsidR="006C4BEA" w:rsidRPr="006C4BEA">
        <w:rPr>
          <w:i/>
          <w:iCs/>
        </w:rPr>
        <w:t>Audiozáznamy virtuálních výstav</w:t>
      </w:r>
      <w:r w:rsidR="006C4BEA">
        <w:t xml:space="preserve">. </w:t>
      </w:r>
      <w:r w:rsidR="00FC1E4B">
        <w:t xml:space="preserve">Celkem již sekci </w:t>
      </w:r>
      <w:r w:rsidR="00FC1E4B" w:rsidRPr="00FC1E4B">
        <w:rPr>
          <w:i/>
          <w:iCs/>
        </w:rPr>
        <w:t>Virtuálně do</w:t>
      </w:r>
      <w:r w:rsidR="00053557">
        <w:rPr>
          <w:i/>
          <w:iCs/>
        </w:rPr>
        <w:t> </w:t>
      </w:r>
      <w:r w:rsidR="00FC1E4B" w:rsidRPr="00FC1E4B">
        <w:rPr>
          <w:i/>
          <w:iCs/>
        </w:rPr>
        <w:t>muzea bez bariér</w:t>
      </w:r>
      <w:r w:rsidR="00FC1E4B">
        <w:t xml:space="preserve"> </w:t>
      </w:r>
      <w:r w:rsidR="00BD6AE1">
        <w:t>vidělo</w:t>
      </w:r>
      <w:r w:rsidR="00FC1E4B">
        <w:t xml:space="preserve"> </w:t>
      </w:r>
      <w:r w:rsidR="00BA0F62">
        <w:t xml:space="preserve">takřka 18 000 </w:t>
      </w:r>
      <w:r w:rsidR="00BD6AE1">
        <w:t>online návštěvníků.</w:t>
      </w:r>
    </w:p>
    <w:p w14:paraId="4E3BBA1B" w14:textId="1593F029" w:rsidR="00737C9F" w:rsidRDefault="00A6100F" w:rsidP="00F11918">
      <w:pPr>
        <w:jc w:val="both"/>
        <w:rPr>
          <w:rFonts w:cstheme="minorHAnsi"/>
          <w:color w:val="000000"/>
          <w:szCs w:val="24"/>
          <w:shd w:val="clear" w:color="auto" w:fill="FFFFFF"/>
        </w:rPr>
      </w:pPr>
      <w:r w:rsidRPr="00C17073">
        <w:rPr>
          <w:rFonts w:cstheme="minorHAnsi"/>
          <w:szCs w:val="24"/>
        </w:rPr>
        <w:t xml:space="preserve">Online sekce zaujala i </w:t>
      </w:r>
      <w:r w:rsidR="00677FC9" w:rsidRPr="00C17073">
        <w:rPr>
          <w:rFonts w:cstheme="minorHAnsi"/>
          <w:color w:val="000000"/>
          <w:szCs w:val="24"/>
          <w:shd w:val="clear" w:color="auto" w:fill="FFFFFF"/>
        </w:rPr>
        <w:t xml:space="preserve">porotu </w:t>
      </w:r>
      <w:r w:rsidRPr="00C17073">
        <w:rPr>
          <w:rFonts w:cstheme="minorHAnsi"/>
          <w:color w:val="000000"/>
          <w:szCs w:val="24"/>
          <w:shd w:val="clear" w:color="auto" w:fill="FFFFFF"/>
        </w:rPr>
        <w:t>Zlín Film Festivalu</w:t>
      </w:r>
      <w:r w:rsidR="00677FC9" w:rsidRPr="00C17073">
        <w:rPr>
          <w:rFonts w:cstheme="minorHAnsi"/>
          <w:color w:val="000000"/>
          <w:szCs w:val="24"/>
          <w:shd w:val="clear" w:color="auto" w:fill="FFFFFF"/>
        </w:rPr>
        <w:t>. Národnímu muzeu totiž byla v loňském roce</w:t>
      </w:r>
      <w:r w:rsidRPr="00C17073">
        <w:rPr>
          <w:rFonts w:cstheme="minorHAnsi"/>
          <w:color w:val="000000"/>
          <w:szCs w:val="24"/>
          <w:shd w:val="clear" w:color="auto" w:fill="FFFFFF"/>
        </w:rPr>
        <w:t xml:space="preserve"> udělena Filmová cena Technologické agentury ČR </w:t>
      </w:r>
      <w:r w:rsidRPr="00C17073">
        <w:rPr>
          <w:rFonts w:cstheme="minorHAnsi"/>
          <w:i/>
          <w:iCs/>
          <w:color w:val="000000"/>
          <w:szCs w:val="24"/>
          <w:shd w:val="clear" w:color="auto" w:fill="FFFFFF"/>
        </w:rPr>
        <w:t>„Za Popularizaci vědy mezi mládeží“</w:t>
      </w:r>
      <w:r w:rsidRPr="00C17073">
        <w:rPr>
          <w:rFonts w:cstheme="minorHAnsi"/>
          <w:color w:val="000000"/>
          <w:szCs w:val="24"/>
          <w:shd w:val="clear" w:color="auto" w:fill="FFFFFF"/>
        </w:rPr>
        <w:t xml:space="preserve">. </w:t>
      </w:r>
      <w:r w:rsidR="008079F2">
        <w:rPr>
          <w:rFonts w:cstheme="minorHAnsi"/>
          <w:color w:val="000000"/>
          <w:szCs w:val="24"/>
          <w:shd w:val="clear" w:color="auto" w:fill="FFFFFF"/>
        </w:rPr>
        <w:t>O</w:t>
      </w:r>
      <w:r w:rsidRPr="00C17073">
        <w:rPr>
          <w:rFonts w:cstheme="minorHAnsi"/>
          <w:color w:val="000000"/>
          <w:szCs w:val="24"/>
          <w:shd w:val="clear" w:color="auto" w:fill="FFFFFF"/>
        </w:rPr>
        <w:t>cen</w:t>
      </w:r>
      <w:r w:rsidR="008079F2">
        <w:rPr>
          <w:rFonts w:cstheme="minorHAnsi"/>
          <w:color w:val="000000"/>
          <w:szCs w:val="24"/>
          <w:shd w:val="clear" w:color="auto" w:fill="FFFFFF"/>
        </w:rPr>
        <w:t>ěn byl</w:t>
      </w:r>
      <w:r w:rsidRPr="00C17073">
        <w:rPr>
          <w:rFonts w:cstheme="minorHAnsi"/>
          <w:color w:val="000000"/>
          <w:szCs w:val="24"/>
          <w:shd w:val="clear" w:color="auto" w:fill="FFFFFF"/>
        </w:rPr>
        <w:t xml:space="preserve"> soubor virtuálních aktivit s názvem </w:t>
      </w:r>
      <w:r w:rsidRPr="00C17073">
        <w:rPr>
          <w:rFonts w:cstheme="minorHAnsi"/>
          <w:i/>
          <w:iCs/>
          <w:color w:val="000000"/>
          <w:szCs w:val="24"/>
          <w:shd w:val="clear" w:color="auto" w:fill="FFFFFF"/>
        </w:rPr>
        <w:t>Národní muzeum pro děti</w:t>
      </w:r>
      <w:r w:rsidR="00CB025F">
        <w:rPr>
          <w:rFonts w:cstheme="minorHAnsi"/>
          <w:i/>
          <w:iCs/>
          <w:color w:val="000000"/>
          <w:szCs w:val="24"/>
          <w:shd w:val="clear" w:color="auto" w:fill="FFFFFF"/>
        </w:rPr>
        <w:t>,</w:t>
      </w:r>
      <w:r w:rsidRPr="00C17073">
        <w:rPr>
          <w:rFonts w:cstheme="minorHAnsi"/>
          <w:color w:val="000000"/>
          <w:szCs w:val="24"/>
          <w:shd w:val="clear" w:color="auto" w:fill="FFFFFF"/>
        </w:rPr>
        <w:t> a to nejenom s ohledem na je</w:t>
      </w:r>
      <w:r w:rsidR="00EB4CFF">
        <w:rPr>
          <w:rFonts w:cstheme="minorHAnsi"/>
          <w:color w:val="000000"/>
          <w:szCs w:val="24"/>
          <w:shd w:val="clear" w:color="auto" w:fill="FFFFFF"/>
        </w:rPr>
        <w:t>ho</w:t>
      </w:r>
      <w:r w:rsidRPr="00C17073">
        <w:rPr>
          <w:rFonts w:cstheme="minorHAnsi"/>
          <w:color w:val="000000"/>
          <w:szCs w:val="24"/>
          <w:shd w:val="clear" w:color="auto" w:fill="FFFFFF"/>
        </w:rPr>
        <w:t xml:space="preserve"> rozsah a kvalitu ale</w:t>
      </w:r>
      <w:r w:rsidR="00C17073" w:rsidRPr="00C17073">
        <w:rPr>
          <w:rFonts w:cstheme="minorHAnsi"/>
          <w:color w:val="000000"/>
          <w:szCs w:val="24"/>
          <w:shd w:val="clear" w:color="auto" w:fill="FFFFFF"/>
        </w:rPr>
        <w:t xml:space="preserve"> právě</w:t>
      </w:r>
      <w:r w:rsidRPr="00C17073">
        <w:rPr>
          <w:rFonts w:cstheme="minorHAnsi"/>
          <w:color w:val="000000"/>
          <w:szCs w:val="24"/>
          <w:shd w:val="clear" w:color="auto" w:fill="FFFFFF"/>
        </w:rPr>
        <w:t xml:space="preserve"> i pro je</w:t>
      </w:r>
      <w:r w:rsidR="00EB4CFF">
        <w:rPr>
          <w:rFonts w:cstheme="minorHAnsi"/>
          <w:color w:val="000000"/>
          <w:szCs w:val="24"/>
          <w:shd w:val="clear" w:color="auto" w:fill="FFFFFF"/>
        </w:rPr>
        <w:t>ho</w:t>
      </w:r>
      <w:r w:rsidRPr="00C17073">
        <w:rPr>
          <w:rFonts w:cstheme="minorHAnsi"/>
          <w:color w:val="000000"/>
          <w:szCs w:val="24"/>
          <w:shd w:val="clear" w:color="auto" w:fill="FFFFFF"/>
        </w:rPr>
        <w:t xml:space="preserve"> částečné zaměření na hendikepované děti.</w:t>
      </w:r>
    </w:p>
    <w:p w14:paraId="4F2DCA7E" w14:textId="3AFF3A1A" w:rsidR="0061447C" w:rsidRPr="00FC461C" w:rsidRDefault="0061447C" w:rsidP="00F11918">
      <w:pPr>
        <w:jc w:val="both"/>
        <w:rPr>
          <w:rFonts w:cstheme="minorHAnsi"/>
          <w:szCs w:val="24"/>
        </w:rPr>
      </w:pPr>
      <w:r>
        <w:rPr>
          <w:rFonts w:cstheme="minorHAnsi"/>
          <w:color w:val="000000"/>
          <w:szCs w:val="24"/>
          <w:shd w:val="clear" w:color="auto" w:fill="FFFFFF"/>
        </w:rPr>
        <w:t xml:space="preserve">Národní muzeum </w:t>
      </w:r>
      <w:r w:rsidR="00045CFF">
        <w:rPr>
          <w:rFonts w:cstheme="minorHAnsi"/>
          <w:color w:val="000000"/>
          <w:szCs w:val="24"/>
          <w:shd w:val="clear" w:color="auto" w:fill="FFFFFF"/>
        </w:rPr>
        <w:t xml:space="preserve">současně spravuje obsáhlý </w:t>
      </w:r>
      <w:r w:rsidR="00434427">
        <w:rPr>
          <w:rFonts w:cstheme="minorHAnsi"/>
          <w:color w:val="000000"/>
          <w:szCs w:val="24"/>
          <w:shd w:val="clear" w:color="auto" w:fill="FFFFFF"/>
        </w:rPr>
        <w:t xml:space="preserve">specializovaný </w:t>
      </w:r>
      <w:r w:rsidR="00045CFF">
        <w:rPr>
          <w:rFonts w:cstheme="minorHAnsi"/>
          <w:color w:val="000000"/>
          <w:szCs w:val="24"/>
          <w:shd w:val="clear" w:color="auto" w:fill="FFFFFF"/>
        </w:rPr>
        <w:t>portál s</w:t>
      </w:r>
      <w:r w:rsidR="00FE0B2E">
        <w:rPr>
          <w:rFonts w:cstheme="minorHAnsi"/>
          <w:color w:val="000000"/>
          <w:szCs w:val="24"/>
          <w:shd w:val="clear" w:color="auto" w:fill="FFFFFF"/>
        </w:rPr>
        <w:t xml:space="preserve"> názvem </w:t>
      </w:r>
      <w:r w:rsidR="00262350">
        <w:rPr>
          <w:rFonts w:cstheme="minorHAnsi"/>
          <w:color w:val="000000"/>
          <w:szCs w:val="24"/>
          <w:shd w:val="clear" w:color="auto" w:fill="FFFFFF"/>
        </w:rPr>
        <w:t>emuzeum.cz</w:t>
      </w:r>
      <w:r w:rsidR="00CB3FBB">
        <w:rPr>
          <w:rFonts w:cstheme="minorHAnsi"/>
          <w:color w:val="000000"/>
          <w:szCs w:val="24"/>
          <w:shd w:val="clear" w:color="auto" w:fill="FFFFFF"/>
        </w:rPr>
        <w:t xml:space="preserve"> ( </w:t>
      </w:r>
      <w:hyperlink r:id="rId11" w:history="1">
        <w:r w:rsidR="003E5EA0" w:rsidRPr="002A088B">
          <w:rPr>
            <w:rStyle w:val="Hypertextovodkaz"/>
            <w:rFonts w:cstheme="minorHAnsi"/>
            <w:szCs w:val="24"/>
            <w:shd w:val="clear" w:color="auto" w:fill="FFFFFF"/>
          </w:rPr>
          <w:t>https://emuzeum.cz/bezbarier</w:t>
        </w:r>
      </w:hyperlink>
      <w:r w:rsidR="003E5EA0">
        <w:rPr>
          <w:rFonts w:cstheme="minorHAnsi"/>
          <w:color w:val="000000"/>
          <w:szCs w:val="24"/>
          <w:shd w:val="clear" w:color="auto" w:fill="FFFFFF"/>
        </w:rPr>
        <w:t xml:space="preserve"> )</w:t>
      </w:r>
      <w:r w:rsidR="00262350">
        <w:rPr>
          <w:rFonts w:cstheme="minorHAnsi"/>
          <w:color w:val="000000"/>
          <w:szCs w:val="24"/>
          <w:shd w:val="clear" w:color="auto" w:fill="FFFFFF"/>
        </w:rPr>
        <w:t xml:space="preserve">, kde se také nachází </w:t>
      </w:r>
      <w:r w:rsidR="0084750F">
        <w:rPr>
          <w:rFonts w:cstheme="minorHAnsi"/>
          <w:color w:val="000000"/>
          <w:szCs w:val="24"/>
          <w:shd w:val="clear" w:color="auto" w:fill="FFFFFF"/>
        </w:rPr>
        <w:t xml:space="preserve">sekce </w:t>
      </w:r>
      <w:r w:rsidR="00FC461C" w:rsidRPr="00FC461C">
        <w:rPr>
          <w:rFonts w:cstheme="minorHAnsi"/>
          <w:i/>
          <w:iCs/>
          <w:color w:val="000000"/>
          <w:szCs w:val="24"/>
          <w:shd w:val="clear" w:color="auto" w:fill="FFFFFF"/>
        </w:rPr>
        <w:t>Muzeum bez bariér</w:t>
      </w:r>
      <w:r w:rsidR="00FC461C">
        <w:rPr>
          <w:rFonts w:cstheme="minorHAnsi"/>
          <w:color w:val="000000"/>
          <w:szCs w:val="24"/>
          <w:shd w:val="clear" w:color="auto" w:fill="FFFFFF"/>
        </w:rPr>
        <w:t xml:space="preserve">, ve které </w:t>
      </w:r>
      <w:r w:rsidR="00871EEC">
        <w:rPr>
          <w:rFonts w:cstheme="minorHAnsi"/>
          <w:color w:val="000000"/>
          <w:szCs w:val="24"/>
          <w:shd w:val="clear" w:color="auto" w:fill="FFFFFF"/>
        </w:rPr>
        <w:t xml:space="preserve">návštěvníci </w:t>
      </w:r>
      <w:r w:rsidR="003B0046">
        <w:rPr>
          <w:rFonts w:cstheme="minorHAnsi"/>
          <w:color w:val="000000"/>
          <w:szCs w:val="24"/>
          <w:shd w:val="clear" w:color="auto" w:fill="FFFFFF"/>
        </w:rPr>
        <w:t xml:space="preserve">naleznou </w:t>
      </w:r>
      <w:r w:rsidR="00871EEC">
        <w:rPr>
          <w:rFonts w:cstheme="minorHAnsi"/>
          <w:color w:val="000000"/>
          <w:szCs w:val="24"/>
          <w:shd w:val="clear" w:color="auto" w:fill="FFFFFF"/>
        </w:rPr>
        <w:t>informace o </w:t>
      </w:r>
      <w:r w:rsidR="003B0046">
        <w:rPr>
          <w:rFonts w:cstheme="minorHAnsi"/>
          <w:color w:val="000000"/>
          <w:szCs w:val="24"/>
          <w:shd w:val="clear" w:color="auto" w:fill="FFFFFF"/>
        </w:rPr>
        <w:t>aktuální</w:t>
      </w:r>
      <w:r w:rsidR="00871EEC">
        <w:rPr>
          <w:rFonts w:cstheme="minorHAnsi"/>
          <w:color w:val="000000"/>
          <w:szCs w:val="24"/>
          <w:shd w:val="clear" w:color="auto" w:fill="FFFFFF"/>
        </w:rPr>
        <w:t>m</w:t>
      </w:r>
      <w:r w:rsidR="003B0046">
        <w:rPr>
          <w:rFonts w:cstheme="minorHAnsi"/>
          <w:color w:val="000000"/>
          <w:szCs w:val="24"/>
          <w:shd w:val="clear" w:color="auto" w:fill="FFFFFF"/>
        </w:rPr>
        <w:t xml:space="preserve"> dění</w:t>
      </w:r>
      <w:r w:rsidR="00825053">
        <w:rPr>
          <w:rFonts w:cstheme="minorHAnsi"/>
          <w:color w:val="000000"/>
          <w:szCs w:val="24"/>
          <w:shd w:val="clear" w:color="auto" w:fill="FFFFFF"/>
        </w:rPr>
        <w:t xml:space="preserve">, nejrůznější akce a projekty </w:t>
      </w:r>
      <w:r w:rsidR="00434427">
        <w:rPr>
          <w:rFonts w:cstheme="minorHAnsi"/>
          <w:color w:val="000000"/>
          <w:szCs w:val="24"/>
          <w:shd w:val="clear" w:color="auto" w:fill="FFFFFF"/>
        </w:rPr>
        <w:t>či důležité informace.</w:t>
      </w:r>
    </w:p>
    <w:p w14:paraId="3669316F" w14:textId="6614AF4F" w:rsidR="00F11918" w:rsidRPr="0008443D" w:rsidRDefault="00DA7B8C" w:rsidP="00F11918">
      <w:pPr>
        <w:jc w:val="both"/>
      </w:pPr>
      <w:r>
        <w:t>Národní muzeum dlouhodobě s</w:t>
      </w:r>
      <w:r w:rsidR="00F11918">
        <w:t>polupr</w:t>
      </w:r>
      <w:r>
        <w:t>acuje</w:t>
      </w:r>
      <w:r w:rsidR="00F11918">
        <w:t xml:space="preserve"> s</w:t>
      </w:r>
      <w:r>
        <w:t> nejrůznějšími organizacemi</w:t>
      </w:r>
      <w:r w:rsidR="00891423">
        <w:t xml:space="preserve"> jako </w:t>
      </w:r>
      <w:r w:rsidR="00F11918">
        <w:t>Pražská</w:t>
      </w:r>
      <w:r w:rsidR="00F11918" w:rsidRPr="00293BFC">
        <w:t xml:space="preserve"> organizac</w:t>
      </w:r>
      <w:r w:rsidR="00F11918">
        <w:t>e</w:t>
      </w:r>
      <w:r w:rsidR="00F11918" w:rsidRPr="00293BFC">
        <w:t xml:space="preserve"> vozíčkářů, </w:t>
      </w:r>
      <w:proofErr w:type="spellStart"/>
      <w:r w:rsidR="00F11918" w:rsidRPr="00293BFC">
        <w:t>o.s</w:t>
      </w:r>
      <w:proofErr w:type="spellEnd"/>
      <w:r w:rsidR="00F11918">
        <w:t xml:space="preserve">, </w:t>
      </w:r>
      <w:r w:rsidR="00F11918" w:rsidRPr="00293BFC">
        <w:t>Centr</w:t>
      </w:r>
      <w:r w:rsidR="00F11918">
        <w:t>u</w:t>
      </w:r>
      <w:r w:rsidR="00F11918" w:rsidRPr="00293BFC">
        <w:t>m pro dětský sluch Tamtam, o. p. s.,</w:t>
      </w:r>
      <w:r w:rsidR="00F11918">
        <w:t xml:space="preserve"> </w:t>
      </w:r>
      <w:r w:rsidR="00F11918" w:rsidRPr="00293BFC">
        <w:t xml:space="preserve">Česká unie neslyšících, </w:t>
      </w:r>
      <w:proofErr w:type="spellStart"/>
      <w:r w:rsidR="00F11918" w:rsidRPr="00293BFC">
        <w:t>z.ú</w:t>
      </w:r>
      <w:proofErr w:type="spellEnd"/>
      <w:r w:rsidR="00F11918">
        <w:t xml:space="preserve">, </w:t>
      </w:r>
      <w:r w:rsidR="00F11918" w:rsidRPr="00293BFC">
        <w:t>Ústav jazyků a komunikace neslyšících Filozofické fakulty Univerzity Karlovy</w:t>
      </w:r>
      <w:r w:rsidR="00F11918">
        <w:t xml:space="preserve">, </w:t>
      </w:r>
      <w:r w:rsidR="00F11918" w:rsidRPr="00293BFC">
        <w:t>SONS – Sjednocená organizace nevidomých a slabozrakých České republiky, z. s.</w:t>
      </w:r>
      <w:r w:rsidR="008F12F5">
        <w:t xml:space="preserve"> či</w:t>
      </w:r>
      <w:r w:rsidR="00F11918">
        <w:t xml:space="preserve"> </w:t>
      </w:r>
      <w:r w:rsidR="00F11918" w:rsidRPr="00293BFC">
        <w:t>Národní rad</w:t>
      </w:r>
      <w:r w:rsidR="00F11918">
        <w:t>a</w:t>
      </w:r>
      <w:r w:rsidR="00F11918" w:rsidRPr="00293BFC">
        <w:t xml:space="preserve"> osob se zdravotním postižením České republiky, z. s.</w:t>
      </w:r>
    </w:p>
    <w:p w14:paraId="274217E8" w14:textId="7C9A4257" w:rsidR="00FD5EA6" w:rsidRPr="00895806" w:rsidRDefault="00FD5EA6" w:rsidP="00DA255C">
      <w:pPr>
        <w:spacing w:after="0" w:line="240" w:lineRule="auto"/>
        <w:jc w:val="both"/>
        <w:textAlignment w:val="baseline"/>
        <w:rPr>
          <w:rFonts w:cstheme="minorHAnsi"/>
          <w:bCs/>
          <w:color w:val="000000"/>
          <w:szCs w:val="24"/>
        </w:rPr>
      </w:pPr>
    </w:p>
    <w:p w14:paraId="5DE65FF0" w14:textId="77777777" w:rsidR="005519C4" w:rsidRDefault="005519C4" w:rsidP="00885461">
      <w:pPr>
        <w:jc w:val="both"/>
        <w:rPr>
          <w:rFonts w:eastAsia="Calibri" w:cstheme="minorHAnsi"/>
          <w:b/>
          <w:color w:val="A50343"/>
        </w:rPr>
      </w:pPr>
    </w:p>
    <w:p w14:paraId="1DB6DA4F" w14:textId="7FF7BBA3" w:rsidR="00885461" w:rsidRPr="00C81280" w:rsidRDefault="00885461" w:rsidP="00885461">
      <w:pPr>
        <w:jc w:val="both"/>
        <w:rPr>
          <w:rFonts w:eastAsia="Calibri" w:cstheme="minorHAnsi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0AE1D2E2" w14:textId="77777777" w:rsidR="00885461" w:rsidRPr="00C81280" w:rsidRDefault="00885461" w:rsidP="00885461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1463D4D6" w14:textId="77777777" w:rsidR="00885461" w:rsidRPr="00C81280" w:rsidRDefault="00885461" w:rsidP="00885461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54E8DA13" w14:textId="77777777" w:rsidR="00885461" w:rsidRPr="00C81280" w:rsidRDefault="00885461" w:rsidP="00885461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0402FDEC" w14:textId="031635EE" w:rsidR="00885461" w:rsidRDefault="00885461" w:rsidP="00885461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2" w:history="1">
        <w:r w:rsidR="00CB3FBB" w:rsidRPr="002A088B">
          <w:rPr>
            <w:rStyle w:val="Hypertextovodkaz"/>
            <w:rFonts w:eastAsia="Calibri" w:cstheme="minorHAnsi"/>
          </w:rPr>
          <w:t>sarka.bukvajova@nm.cz</w:t>
        </w:r>
      </w:hyperlink>
    </w:p>
    <w:p w14:paraId="642FED7E" w14:textId="77777777" w:rsidR="00885461" w:rsidRPr="00261ED4" w:rsidRDefault="00885461" w:rsidP="00885461">
      <w:pPr>
        <w:spacing w:before="240"/>
        <w:jc w:val="both"/>
        <w:rPr>
          <w:szCs w:val="24"/>
        </w:rPr>
      </w:pPr>
    </w:p>
    <w:sectPr w:rsidR="00885461" w:rsidRPr="00261ED4" w:rsidSect="0056333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856D" w14:textId="77777777" w:rsidR="00690300" w:rsidRDefault="00690300" w:rsidP="006F2CD0">
      <w:pPr>
        <w:spacing w:after="0" w:line="240" w:lineRule="auto"/>
      </w:pPr>
      <w:r>
        <w:separator/>
      </w:r>
    </w:p>
  </w:endnote>
  <w:endnote w:type="continuationSeparator" w:id="0">
    <w:p w14:paraId="7130058D" w14:textId="77777777" w:rsidR="00690300" w:rsidRDefault="00690300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D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E" w14:textId="2A761FF9" w:rsidR="0019486E" w:rsidRPr="00F44C06" w:rsidRDefault="00885461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10B55F83" wp14:editId="04F31194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B3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40FE8EBA" wp14:editId="40FE8EBB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EDE3" w14:textId="77777777" w:rsidR="00690300" w:rsidRDefault="00690300" w:rsidP="006F2CD0">
      <w:pPr>
        <w:spacing w:after="0" w:line="240" w:lineRule="auto"/>
      </w:pPr>
      <w:r>
        <w:separator/>
      </w:r>
    </w:p>
  </w:footnote>
  <w:footnote w:type="continuationSeparator" w:id="0">
    <w:p w14:paraId="15358CF9" w14:textId="77777777" w:rsidR="00690300" w:rsidRDefault="00690300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C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F" w14:textId="77777777"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FE8EB6" wp14:editId="40FE8EB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0FE8EB8" wp14:editId="40FE8EB9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40FE8EB0" w14:textId="77777777" w:rsidR="00156C0C" w:rsidRDefault="00156C0C" w:rsidP="00156C0C"/>
  <w:p w14:paraId="40FE8EB1" w14:textId="77777777" w:rsidR="00156C0C" w:rsidRDefault="00156C0C" w:rsidP="00156C0C"/>
  <w:p w14:paraId="40FE8EB2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574FB"/>
    <w:multiLevelType w:val="hybridMultilevel"/>
    <w:tmpl w:val="0AA82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20D9E"/>
    <w:rsid w:val="00024434"/>
    <w:rsid w:val="0002452E"/>
    <w:rsid w:val="00030469"/>
    <w:rsid w:val="00041071"/>
    <w:rsid w:val="00044F67"/>
    <w:rsid w:val="00045CFF"/>
    <w:rsid w:val="00050AF0"/>
    <w:rsid w:val="000522EE"/>
    <w:rsid w:val="00053557"/>
    <w:rsid w:val="00085F89"/>
    <w:rsid w:val="00092FA3"/>
    <w:rsid w:val="0009326F"/>
    <w:rsid w:val="00096C1F"/>
    <w:rsid w:val="000A34A0"/>
    <w:rsid w:val="000B18BA"/>
    <w:rsid w:val="000B7D2B"/>
    <w:rsid w:val="000C4FF5"/>
    <w:rsid w:val="000D1373"/>
    <w:rsid w:val="000E794C"/>
    <w:rsid w:val="000F34A7"/>
    <w:rsid w:val="00121057"/>
    <w:rsid w:val="00142BF9"/>
    <w:rsid w:val="0014560A"/>
    <w:rsid w:val="001539AB"/>
    <w:rsid w:val="00156C0C"/>
    <w:rsid w:val="0016674D"/>
    <w:rsid w:val="00170523"/>
    <w:rsid w:val="00173723"/>
    <w:rsid w:val="0019486E"/>
    <w:rsid w:val="001B2BEE"/>
    <w:rsid w:val="001B4282"/>
    <w:rsid w:val="001B6619"/>
    <w:rsid w:val="001D76B1"/>
    <w:rsid w:val="001E22CF"/>
    <w:rsid w:val="001E234A"/>
    <w:rsid w:val="001E39A4"/>
    <w:rsid w:val="00206D8B"/>
    <w:rsid w:val="00241D96"/>
    <w:rsid w:val="0025400C"/>
    <w:rsid w:val="00261ED4"/>
    <w:rsid w:val="00262350"/>
    <w:rsid w:val="00273F33"/>
    <w:rsid w:val="002804D7"/>
    <w:rsid w:val="002910A7"/>
    <w:rsid w:val="00297ED1"/>
    <w:rsid w:val="002E7F13"/>
    <w:rsid w:val="00301C04"/>
    <w:rsid w:val="00325C3C"/>
    <w:rsid w:val="00332785"/>
    <w:rsid w:val="00333FDE"/>
    <w:rsid w:val="003359AD"/>
    <w:rsid w:val="00366F95"/>
    <w:rsid w:val="0036780F"/>
    <w:rsid w:val="00387F77"/>
    <w:rsid w:val="00395329"/>
    <w:rsid w:val="00396CA8"/>
    <w:rsid w:val="003B0046"/>
    <w:rsid w:val="003E4E7C"/>
    <w:rsid w:val="003E5EA0"/>
    <w:rsid w:val="003E7FE3"/>
    <w:rsid w:val="00400F62"/>
    <w:rsid w:val="004335F0"/>
    <w:rsid w:val="00434427"/>
    <w:rsid w:val="00481AAD"/>
    <w:rsid w:val="00481AC2"/>
    <w:rsid w:val="00493242"/>
    <w:rsid w:val="004A1B15"/>
    <w:rsid w:val="004A1F81"/>
    <w:rsid w:val="00510CBF"/>
    <w:rsid w:val="00515245"/>
    <w:rsid w:val="0051662E"/>
    <w:rsid w:val="00522A51"/>
    <w:rsid w:val="00532085"/>
    <w:rsid w:val="005407E9"/>
    <w:rsid w:val="005477B1"/>
    <w:rsid w:val="00547D38"/>
    <w:rsid w:val="005519C4"/>
    <w:rsid w:val="00563338"/>
    <w:rsid w:val="00563E05"/>
    <w:rsid w:val="0057085A"/>
    <w:rsid w:val="005945F1"/>
    <w:rsid w:val="005A2F14"/>
    <w:rsid w:val="006060CE"/>
    <w:rsid w:val="0061447C"/>
    <w:rsid w:val="0064114C"/>
    <w:rsid w:val="006418C2"/>
    <w:rsid w:val="00641FFB"/>
    <w:rsid w:val="00650D4B"/>
    <w:rsid w:val="006578A7"/>
    <w:rsid w:val="00677FC9"/>
    <w:rsid w:val="00690300"/>
    <w:rsid w:val="006932F0"/>
    <w:rsid w:val="00695670"/>
    <w:rsid w:val="006A6C45"/>
    <w:rsid w:val="006B77DF"/>
    <w:rsid w:val="006C04D6"/>
    <w:rsid w:val="006C4BEA"/>
    <w:rsid w:val="006F2CD0"/>
    <w:rsid w:val="006F4D18"/>
    <w:rsid w:val="006F698B"/>
    <w:rsid w:val="00737C9F"/>
    <w:rsid w:val="0074563A"/>
    <w:rsid w:val="00770744"/>
    <w:rsid w:val="00776AF7"/>
    <w:rsid w:val="00776D4D"/>
    <w:rsid w:val="00783F32"/>
    <w:rsid w:val="00784513"/>
    <w:rsid w:val="007921C6"/>
    <w:rsid w:val="00794C3F"/>
    <w:rsid w:val="007C3E42"/>
    <w:rsid w:val="007D2A57"/>
    <w:rsid w:val="007D6053"/>
    <w:rsid w:val="007E70CF"/>
    <w:rsid w:val="008022AC"/>
    <w:rsid w:val="008079F2"/>
    <w:rsid w:val="00825053"/>
    <w:rsid w:val="0083314C"/>
    <w:rsid w:val="00833A48"/>
    <w:rsid w:val="0084750F"/>
    <w:rsid w:val="00852EF4"/>
    <w:rsid w:val="00871EEC"/>
    <w:rsid w:val="00885461"/>
    <w:rsid w:val="00891423"/>
    <w:rsid w:val="00895806"/>
    <w:rsid w:val="008B762F"/>
    <w:rsid w:val="008E4545"/>
    <w:rsid w:val="008F12F5"/>
    <w:rsid w:val="008F59B2"/>
    <w:rsid w:val="00922378"/>
    <w:rsid w:val="0092272D"/>
    <w:rsid w:val="0093175E"/>
    <w:rsid w:val="00932F2E"/>
    <w:rsid w:val="00936F34"/>
    <w:rsid w:val="0094213B"/>
    <w:rsid w:val="0096343B"/>
    <w:rsid w:val="00967B26"/>
    <w:rsid w:val="00974CF4"/>
    <w:rsid w:val="009801B1"/>
    <w:rsid w:val="00987D4F"/>
    <w:rsid w:val="009A1DD3"/>
    <w:rsid w:val="009A4B6A"/>
    <w:rsid w:val="009A6E5F"/>
    <w:rsid w:val="009C312E"/>
    <w:rsid w:val="009E2BB3"/>
    <w:rsid w:val="00A06D77"/>
    <w:rsid w:val="00A12D2E"/>
    <w:rsid w:val="00A301E8"/>
    <w:rsid w:val="00A3425C"/>
    <w:rsid w:val="00A53551"/>
    <w:rsid w:val="00A6100F"/>
    <w:rsid w:val="00A75575"/>
    <w:rsid w:val="00A8438C"/>
    <w:rsid w:val="00A96E08"/>
    <w:rsid w:val="00AA11E2"/>
    <w:rsid w:val="00AC1196"/>
    <w:rsid w:val="00AD7E8B"/>
    <w:rsid w:val="00B0423C"/>
    <w:rsid w:val="00B23DE7"/>
    <w:rsid w:val="00B33D1E"/>
    <w:rsid w:val="00B43420"/>
    <w:rsid w:val="00B51BBB"/>
    <w:rsid w:val="00B54F31"/>
    <w:rsid w:val="00B77177"/>
    <w:rsid w:val="00B857DA"/>
    <w:rsid w:val="00B92D58"/>
    <w:rsid w:val="00B956F0"/>
    <w:rsid w:val="00BA0F62"/>
    <w:rsid w:val="00BA72FE"/>
    <w:rsid w:val="00BB0AE6"/>
    <w:rsid w:val="00BD470C"/>
    <w:rsid w:val="00BD6AE1"/>
    <w:rsid w:val="00BD757E"/>
    <w:rsid w:val="00BE08E3"/>
    <w:rsid w:val="00BE5432"/>
    <w:rsid w:val="00C001FD"/>
    <w:rsid w:val="00C01DFE"/>
    <w:rsid w:val="00C041BB"/>
    <w:rsid w:val="00C1312F"/>
    <w:rsid w:val="00C16041"/>
    <w:rsid w:val="00C17073"/>
    <w:rsid w:val="00C22D75"/>
    <w:rsid w:val="00C27464"/>
    <w:rsid w:val="00C93E2F"/>
    <w:rsid w:val="00CB025F"/>
    <w:rsid w:val="00CB3FBB"/>
    <w:rsid w:val="00CB4916"/>
    <w:rsid w:val="00D01FF5"/>
    <w:rsid w:val="00D03712"/>
    <w:rsid w:val="00D03CB8"/>
    <w:rsid w:val="00D119B1"/>
    <w:rsid w:val="00D3061E"/>
    <w:rsid w:val="00D344F0"/>
    <w:rsid w:val="00D34A68"/>
    <w:rsid w:val="00D4263F"/>
    <w:rsid w:val="00D60DC0"/>
    <w:rsid w:val="00D95141"/>
    <w:rsid w:val="00D97C27"/>
    <w:rsid w:val="00DA255C"/>
    <w:rsid w:val="00DA7B8C"/>
    <w:rsid w:val="00DB3758"/>
    <w:rsid w:val="00DC48F4"/>
    <w:rsid w:val="00DD4994"/>
    <w:rsid w:val="00DD4DE9"/>
    <w:rsid w:val="00DE3BF9"/>
    <w:rsid w:val="00DF465E"/>
    <w:rsid w:val="00DF597C"/>
    <w:rsid w:val="00E123E0"/>
    <w:rsid w:val="00E3148A"/>
    <w:rsid w:val="00E34F3A"/>
    <w:rsid w:val="00E628DB"/>
    <w:rsid w:val="00E948B1"/>
    <w:rsid w:val="00E969A4"/>
    <w:rsid w:val="00EB4CFF"/>
    <w:rsid w:val="00EB6CAE"/>
    <w:rsid w:val="00EC4BF9"/>
    <w:rsid w:val="00EC72CC"/>
    <w:rsid w:val="00ED022C"/>
    <w:rsid w:val="00EE6649"/>
    <w:rsid w:val="00EF4A4D"/>
    <w:rsid w:val="00EF6296"/>
    <w:rsid w:val="00EF7252"/>
    <w:rsid w:val="00F11607"/>
    <w:rsid w:val="00F11918"/>
    <w:rsid w:val="00F15201"/>
    <w:rsid w:val="00F34695"/>
    <w:rsid w:val="00F415CB"/>
    <w:rsid w:val="00F44C06"/>
    <w:rsid w:val="00F5336A"/>
    <w:rsid w:val="00F632DF"/>
    <w:rsid w:val="00F73E63"/>
    <w:rsid w:val="00F80E25"/>
    <w:rsid w:val="00F81D78"/>
    <w:rsid w:val="00F91E50"/>
    <w:rsid w:val="00FA03C3"/>
    <w:rsid w:val="00FA08CC"/>
    <w:rsid w:val="00FC0C91"/>
    <w:rsid w:val="00FC1E4B"/>
    <w:rsid w:val="00FC3375"/>
    <w:rsid w:val="00FC461C"/>
    <w:rsid w:val="00FC49CF"/>
    <w:rsid w:val="00FD5EA6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FE8E9E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88546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D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1918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ka.bukvajova@nm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uzeum.cz/bezbari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7578D0-E92C-497B-AC3B-244FCB7D5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B126C-5891-4CB7-89C1-E5A035381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B2644-92F0-49C1-B204-84393AF6F7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89B092-5DEE-4484-8FEB-E3AD7EF53F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2</cp:revision>
  <cp:lastPrinted>2018-03-05T11:55:00Z</cp:lastPrinted>
  <dcterms:created xsi:type="dcterms:W3CDTF">2022-03-24T13:25:00Z</dcterms:created>
  <dcterms:modified xsi:type="dcterms:W3CDTF">2022-03-24T13:25:00Z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390800</vt:r8>
  </property>
</Properties>
</file>