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AC49" w14:textId="2C7E3B25" w:rsidR="00956A81" w:rsidRDefault="00956A81" w:rsidP="00956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V nové výstavě Národního muzea září filmové a divadelní hvězdy</w:t>
      </w:r>
    </w:p>
    <w:p w14:paraId="6ABE959B" w14:textId="77777777" w:rsidR="00956A81" w:rsidRDefault="00956A81" w:rsidP="005D359E">
      <w:pPr>
        <w:jc w:val="both"/>
        <w:rPr>
          <w:rFonts w:cstheme="minorHAnsi"/>
          <w:bCs/>
          <w:sz w:val="20"/>
          <w:szCs w:val="20"/>
        </w:rPr>
      </w:pPr>
    </w:p>
    <w:p w14:paraId="76224570" w14:textId="7717E524" w:rsidR="00C9266D" w:rsidRPr="007B73C6" w:rsidRDefault="00C9266D" w:rsidP="005D359E">
      <w:pPr>
        <w:jc w:val="both"/>
        <w:rPr>
          <w:rFonts w:cstheme="minorHAnsi"/>
          <w:bCs/>
          <w:i/>
          <w:iCs/>
          <w:sz w:val="20"/>
          <w:szCs w:val="20"/>
        </w:rPr>
      </w:pPr>
      <w:r w:rsidRPr="007B73C6">
        <w:rPr>
          <w:rFonts w:cstheme="minorHAnsi"/>
          <w:bCs/>
          <w:sz w:val="20"/>
          <w:szCs w:val="20"/>
        </w:rPr>
        <w:t>Tisková zpráva k</w:t>
      </w:r>
      <w:r w:rsidR="00C37CE7" w:rsidRPr="007B73C6">
        <w:rPr>
          <w:rFonts w:cstheme="minorHAnsi"/>
          <w:bCs/>
          <w:sz w:val="20"/>
          <w:szCs w:val="20"/>
        </w:rPr>
        <w:t xml:space="preserve"> otevření </w:t>
      </w:r>
      <w:r w:rsidR="00FC246A" w:rsidRPr="007B73C6">
        <w:rPr>
          <w:rFonts w:cstheme="minorHAnsi"/>
          <w:bCs/>
          <w:sz w:val="20"/>
          <w:szCs w:val="20"/>
        </w:rPr>
        <w:t xml:space="preserve">nové </w:t>
      </w:r>
      <w:r w:rsidR="00B80189" w:rsidRPr="007B73C6">
        <w:rPr>
          <w:rFonts w:cstheme="minorHAnsi"/>
          <w:bCs/>
          <w:sz w:val="20"/>
          <w:szCs w:val="20"/>
        </w:rPr>
        <w:t xml:space="preserve">výstavy </w:t>
      </w:r>
      <w:r w:rsidR="00B80189" w:rsidRPr="007B73C6">
        <w:rPr>
          <w:rFonts w:cstheme="minorHAnsi"/>
          <w:bCs/>
          <w:i/>
          <w:iCs/>
          <w:sz w:val="20"/>
          <w:szCs w:val="20"/>
        </w:rPr>
        <w:t>Když hvězdy září</w:t>
      </w:r>
    </w:p>
    <w:p w14:paraId="7AC57E0F" w14:textId="073FD9B9" w:rsidR="00A92E43" w:rsidRPr="007B73C6" w:rsidRDefault="00790A5F" w:rsidP="005D359E">
      <w:pPr>
        <w:jc w:val="both"/>
        <w:rPr>
          <w:rFonts w:cstheme="minorHAnsi"/>
          <w:bCs/>
          <w:sz w:val="20"/>
          <w:szCs w:val="20"/>
        </w:rPr>
      </w:pPr>
      <w:r w:rsidRPr="007B73C6">
        <w:rPr>
          <w:rFonts w:cstheme="minorHAnsi"/>
          <w:bCs/>
          <w:sz w:val="20"/>
          <w:szCs w:val="20"/>
        </w:rPr>
        <w:t>Muzejní komplex Národního muzea</w:t>
      </w:r>
      <w:r w:rsidR="00CF1E71" w:rsidRPr="007B73C6">
        <w:rPr>
          <w:rFonts w:cstheme="minorHAnsi"/>
          <w:bCs/>
          <w:sz w:val="20"/>
          <w:szCs w:val="20"/>
        </w:rPr>
        <w:t xml:space="preserve">, </w:t>
      </w:r>
      <w:r w:rsidR="00A63674" w:rsidRPr="007B73C6">
        <w:rPr>
          <w:rFonts w:cstheme="minorHAnsi"/>
          <w:bCs/>
          <w:sz w:val="20"/>
          <w:szCs w:val="20"/>
        </w:rPr>
        <w:t>Václavské náměstí 68</w:t>
      </w:r>
      <w:r w:rsidR="00A92E43" w:rsidRPr="007B73C6">
        <w:rPr>
          <w:rFonts w:cstheme="minorHAnsi"/>
          <w:bCs/>
          <w:sz w:val="20"/>
          <w:szCs w:val="20"/>
        </w:rPr>
        <w:t>, Praha 1</w:t>
      </w:r>
    </w:p>
    <w:p w14:paraId="6916D6BF" w14:textId="40C4C97D" w:rsidR="00C9266D" w:rsidRPr="007B73C6" w:rsidRDefault="00C9266D" w:rsidP="005D359E">
      <w:pPr>
        <w:jc w:val="both"/>
        <w:rPr>
          <w:rFonts w:cstheme="minorHAnsi"/>
          <w:bCs/>
          <w:sz w:val="20"/>
          <w:szCs w:val="20"/>
        </w:rPr>
      </w:pPr>
      <w:r w:rsidRPr="007B73C6">
        <w:rPr>
          <w:rFonts w:cstheme="minorHAnsi"/>
          <w:bCs/>
          <w:sz w:val="20"/>
          <w:szCs w:val="20"/>
        </w:rPr>
        <w:t xml:space="preserve">Praha, </w:t>
      </w:r>
      <w:r w:rsidR="00B80189" w:rsidRPr="007B73C6">
        <w:rPr>
          <w:rFonts w:cstheme="minorHAnsi"/>
          <w:bCs/>
          <w:sz w:val="20"/>
          <w:szCs w:val="20"/>
        </w:rPr>
        <w:t>16</w:t>
      </w:r>
      <w:r w:rsidRPr="007B73C6">
        <w:rPr>
          <w:rFonts w:cstheme="minorHAnsi"/>
          <w:bCs/>
          <w:sz w:val="20"/>
          <w:szCs w:val="20"/>
        </w:rPr>
        <w:t xml:space="preserve">. </w:t>
      </w:r>
      <w:r w:rsidR="00B80189" w:rsidRPr="007B73C6">
        <w:rPr>
          <w:rFonts w:cstheme="minorHAnsi"/>
          <w:bCs/>
          <w:sz w:val="20"/>
          <w:szCs w:val="20"/>
        </w:rPr>
        <w:t>prosince</w:t>
      </w:r>
      <w:r w:rsidRPr="007B73C6">
        <w:rPr>
          <w:rFonts w:cstheme="minorHAnsi"/>
          <w:bCs/>
          <w:sz w:val="20"/>
          <w:szCs w:val="20"/>
        </w:rPr>
        <w:t xml:space="preserve"> 2021</w:t>
      </w:r>
    </w:p>
    <w:p w14:paraId="074733C5" w14:textId="4AFF4C9D" w:rsidR="00CA0433" w:rsidRPr="007B73C6" w:rsidRDefault="00943C28" w:rsidP="005D359E">
      <w:pPr>
        <w:spacing w:after="0"/>
        <w:jc w:val="both"/>
        <w:rPr>
          <w:rStyle w:val="normaltextrun"/>
          <w:rFonts w:cstheme="minorHAnsi"/>
          <w:b/>
          <w:color w:val="000000"/>
          <w:szCs w:val="24"/>
          <w:shd w:val="clear" w:color="auto" w:fill="FFFFFF"/>
        </w:rPr>
      </w:pPr>
      <w:r w:rsidRPr="007B73C6">
        <w:rPr>
          <w:rFonts w:cstheme="minorHAnsi"/>
          <w:b/>
          <w:szCs w:val="24"/>
        </w:rPr>
        <w:t>Ná</w:t>
      </w:r>
      <w:r w:rsidR="000501D9" w:rsidRPr="007B73C6">
        <w:rPr>
          <w:rFonts w:cstheme="minorHAnsi"/>
          <w:b/>
          <w:szCs w:val="24"/>
        </w:rPr>
        <w:t>rodní</w:t>
      </w:r>
      <w:r w:rsidR="00C37CE7" w:rsidRPr="007B73C6">
        <w:rPr>
          <w:rFonts w:cstheme="minorHAnsi"/>
          <w:b/>
          <w:szCs w:val="24"/>
        </w:rPr>
        <w:t xml:space="preserve"> muzeum otevírá</w:t>
      </w:r>
      <w:r w:rsidR="001C6CF5" w:rsidRPr="007B73C6">
        <w:rPr>
          <w:rFonts w:cstheme="minorHAnsi"/>
          <w:b/>
          <w:szCs w:val="24"/>
        </w:rPr>
        <w:t xml:space="preserve"> </w:t>
      </w:r>
      <w:r w:rsidR="00B80189" w:rsidRPr="007B73C6">
        <w:rPr>
          <w:rFonts w:cstheme="minorHAnsi"/>
          <w:b/>
          <w:szCs w:val="24"/>
        </w:rPr>
        <w:t xml:space="preserve">ve své Nové budově </w:t>
      </w:r>
      <w:r w:rsidR="007F7FE4" w:rsidRPr="007B73C6">
        <w:rPr>
          <w:rFonts w:cstheme="minorHAnsi"/>
          <w:b/>
          <w:szCs w:val="24"/>
        </w:rPr>
        <w:t xml:space="preserve">výstavu s názvem </w:t>
      </w:r>
      <w:r w:rsidR="007F7FE4" w:rsidRPr="007B73C6">
        <w:rPr>
          <w:rFonts w:cstheme="minorHAnsi"/>
          <w:b/>
          <w:i/>
          <w:iCs/>
          <w:szCs w:val="24"/>
        </w:rPr>
        <w:t>Když hvězdy září</w:t>
      </w:r>
      <w:r w:rsidR="00255B97" w:rsidRPr="007B73C6">
        <w:rPr>
          <w:rFonts w:cstheme="minorHAnsi"/>
          <w:b/>
          <w:szCs w:val="24"/>
        </w:rPr>
        <w:t xml:space="preserve">, </w:t>
      </w:r>
      <w:r w:rsidR="00753327" w:rsidRPr="007B73C6">
        <w:rPr>
          <w:rFonts w:cstheme="minorHAnsi"/>
          <w:b/>
          <w:szCs w:val="24"/>
        </w:rPr>
        <w:t xml:space="preserve">která připomíná </w:t>
      </w:r>
      <w:r w:rsidR="00FB1294" w:rsidRPr="007B73C6">
        <w:rPr>
          <w:rFonts w:cstheme="minorHAnsi"/>
          <w:b/>
          <w:szCs w:val="24"/>
        </w:rPr>
        <w:t xml:space="preserve">známé a slavné, ale také třeba dnes již téměř zapomenuté hvězdy českého divadelního umění posledních dvou století. </w:t>
      </w:r>
      <w:r w:rsidR="00673CB5" w:rsidRPr="007B73C6">
        <w:rPr>
          <w:rFonts w:cstheme="minorHAnsi"/>
          <w:b/>
          <w:szCs w:val="24"/>
        </w:rPr>
        <w:t xml:space="preserve">Návštěvníci tak budou obdivovat </w:t>
      </w:r>
      <w:r w:rsidR="00CD2E0D" w:rsidRPr="007B73C6">
        <w:rPr>
          <w:rFonts w:cstheme="minorHAnsi"/>
          <w:b/>
          <w:szCs w:val="24"/>
        </w:rPr>
        <w:t xml:space="preserve">osobní předměty </w:t>
      </w:r>
      <w:r w:rsidR="008E5A30" w:rsidRPr="007B73C6">
        <w:rPr>
          <w:rFonts w:cstheme="minorHAnsi"/>
          <w:b/>
          <w:szCs w:val="24"/>
        </w:rPr>
        <w:t xml:space="preserve">nejrůznějších hvězd své doby. Výstava bude k vidění až do </w:t>
      </w:r>
      <w:r w:rsidR="00B2173B" w:rsidRPr="007B73C6">
        <w:rPr>
          <w:rFonts w:cstheme="minorHAnsi"/>
          <w:b/>
          <w:szCs w:val="24"/>
        </w:rPr>
        <w:t>konce září příštího roku.</w:t>
      </w:r>
    </w:p>
    <w:p w14:paraId="1D86D9DF" w14:textId="77777777" w:rsidR="00532217" w:rsidRPr="007B73C6" w:rsidRDefault="00532217" w:rsidP="00C2278A">
      <w:pPr>
        <w:spacing w:after="0"/>
        <w:jc w:val="both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</w:p>
    <w:p w14:paraId="266E8ED2" w14:textId="058175D6" w:rsidR="00E14EC4" w:rsidRPr="007B73C6" w:rsidRDefault="00532217" w:rsidP="00C2278A">
      <w:pPr>
        <w:spacing w:after="0"/>
        <w:jc w:val="both"/>
        <w:rPr>
          <w:rFonts w:cstheme="minorHAnsi"/>
          <w:szCs w:val="24"/>
        </w:rPr>
      </w:pPr>
      <w:r w:rsidRPr="007B73C6">
        <w:rPr>
          <w:rStyle w:val="normaltextrun"/>
          <w:rFonts w:cstheme="minorHAnsi"/>
          <w:color w:val="000000"/>
          <w:shd w:val="clear" w:color="auto" w:fill="FFFFFF"/>
        </w:rPr>
        <w:t>P</w:t>
      </w:r>
      <w:r w:rsidRPr="007B73C6">
        <w:rPr>
          <w:rFonts w:cstheme="minorHAnsi"/>
          <w:szCs w:val="24"/>
        </w:rPr>
        <w:t>rostřednictvím toho nejlepšího a nejzajímavějšího ze sbírek Divadelního oddělení Národního muzea uk</w:t>
      </w:r>
      <w:r w:rsidR="003A6866" w:rsidRPr="007B73C6">
        <w:rPr>
          <w:rFonts w:cstheme="minorHAnsi"/>
          <w:szCs w:val="24"/>
        </w:rPr>
        <w:t>a</w:t>
      </w:r>
      <w:r w:rsidR="001C7A0D" w:rsidRPr="007B73C6">
        <w:rPr>
          <w:rFonts w:cstheme="minorHAnsi"/>
          <w:szCs w:val="24"/>
        </w:rPr>
        <w:t>zuje tato nová výstava</w:t>
      </w:r>
      <w:r w:rsidRPr="007B73C6">
        <w:rPr>
          <w:rFonts w:cstheme="minorHAnsi"/>
          <w:szCs w:val="24"/>
        </w:rPr>
        <w:t xml:space="preserve">, jakými peripetiemi procházelo za více než dvě stě let postavení divadelních tvůrců ve společnosti. Návštěvníci </w:t>
      </w:r>
      <w:r w:rsidR="00816964" w:rsidRPr="007B73C6">
        <w:rPr>
          <w:rFonts w:cstheme="minorHAnsi"/>
          <w:szCs w:val="24"/>
        </w:rPr>
        <w:t>tak mají</w:t>
      </w:r>
      <w:r w:rsidRPr="007B73C6">
        <w:rPr>
          <w:rFonts w:cstheme="minorHAnsi"/>
          <w:szCs w:val="24"/>
        </w:rPr>
        <w:t xml:space="preserve"> možnost vidět předměty z osobních pozůstalostí velkých hereckých hvězd</w:t>
      </w:r>
      <w:r w:rsidR="00816964" w:rsidRPr="007B73C6">
        <w:rPr>
          <w:rFonts w:cstheme="minorHAnsi"/>
          <w:szCs w:val="24"/>
        </w:rPr>
        <w:t xml:space="preserve"> jakými byly například</w:t>
      </w:r>
      <w:r w:rsidRPr="007B73C6">
        <w:rPr>
          <w:rFonts w:cstheme="minorHAnsi"/>
          <w:szCs w:val="24"/>
        </w:rPr>
        <w:t xml:space="preserve"> Ema Destinnová, Hana Kvapilová, Jindřich Mošna, Oldřich Nový, Adina Mandlová, Svatopluk Beneš, Karel </w:t>
      </w:r>
      <w:proofErr w:type="spellStart"/>
      <w:r w:rsidRPr="007B73C6">
        <w:rPr>
          <w:rFonts w:cstheme="minorHAnsi"/>
          <w:szCs w:val="24"/>
        </w:rPr>
        <w:t>Höger</w:t>
      </w:r>
      <w:proofErr w:type="spellEnd"/>
      <w:r w:rsidRPr="007B73C6">
        <w:rPr>
          <w:rFonts w:cstheme="minorHAnsi"/>
          <w:szCs w:val="24"/>
        </w:rPr>
        <w:t xml:space="preserve">, Vlasta Chramostová, Radovan Lukavský a mnozí další. Vystaveny budou jejich šperky, oblečení a módní doplňky, osobní i ateliérové fotografie, obrazy a busty </w:t>
      </w:r>
      <w:r w:rsidR="000C01F0" w:rsidRPr="007B73C6">
        <w:rPr>
          <w:rFonts w:cstheme="minorHAnsi"/>
          <w:szCs w:val="24"/>
        </w:rPr>
        <w:t>č</w:t>
      </w:r>
      <w:r w:rsidRPr="007B73C6">
        <w:rPr>
          <w:rFonts w:cstheme="minorHAnsi"/>
          <w:szCs w:val="24"/>
        </w:rPr>
        <w:t xml:space="preserve">i drobné artefakty z každodenního </w:t>
      </w:r>
      <w:r w:rsidR="00244BB7" w:rsidRPr="007B73C6">
        <w:rPr>
          <w:rFonts w:cstheme="minorHAnsi"/>
          <w:szCs w:val="24"/>
        </w:rPr>
        <w:t>i</w:t>
      </w:r>
      <w:r w:rsidRPr="007B73C6">
        <w:rPr>
          <w:rFonts w:cstheme="minorHAnsi"/>
          <w:szCs w:val="24"/>
        </w:rPr>
        <w:t xml:space="preserve"> uměleckého života. Na konkrétních životních a uměleckých příbězích několika desítek významných osobností české Thálie</w:t>
      </w:r>
      <w:r w:rsidR="00234E34" w:rsidRPr="007B73C6">
        <w:rPr>
          <w:rFonts w:cstheme="minorHAnsi"/>
          <w:szCs w:val="24"/>
        </w:rPr>
        <w:t xml:space="preserve"> </w:t>
      </w:r>
      <w:r w:rsidR="0039255D" w:rsidRPr="007B73C6">
        <w:rPr>
          <w:rFonts w:cstheme="minorHAnsi"/>
          <w:szCs w:val="24"/>
        </w:rPr>
        <w:t>výstava ukazuje</w:t>
      </w:r>
      <w:r w:rsidRPr="007B73C6">
        <w:rPr>
          <w:rFonts w:cstheme="minorHAnsi"/>
          <w:szCs w:val="24"/>
        </w:rPr>
        <w:t>, jak velké herecké hvězdy ovlivňují životní, módní či estetický ideál své doby, co v různých časech obnášelo být slavným a společensky uctívaný</w:t>
      </w:r>
      <w:r w:rsidR="0039255D" w:rsidRPr="007B73C6">
        <w:rPr>
          <w:rFonts w:cstheme="minorHAnsi"/>
          <w:szCs w:val="24"/>
        </w:rPr>
        <w:t>m</w:t>
      </w:r>
      <w:r w:rsidR="00234E34" w:rsidRPr="007B73C6">
        <w:rPr>
          <w:rFonts w:cstheme="minorHAnsi"/>
          <w:szCs w:val="24"/>
        </w:rPr>
        <w:t xml:space="preserve"> a</w:t>
      </w:r>
      <w:r w:rsidRPr="007B73C6">
        <w:rPr>
          <w:rFonts w:cstheme="minorHAnsi"/>
          <w:szCs w:val="24"/>
        </w:rPr>
        <w:t xml:space="preserve"> jaké tvůrčí i osobní konflikty formovaly jejich životní dráhy.</w:t>
      </w:r>
    </w:p>
    <w:p w14:paraId="2BE017B0" w14:textId="4EF996B9" w:rsidR="00E66564" w:rsidRPr="007B73C6" w:rsidRDefault="00E66564" w:rsidP="00C2278A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505830A4" w14:textId="77777777" w:rsidR="00956A81" w:rsidRDefault="00481C6F" w:rsidP="00956A81">
      <w:pPr>
        <w:spacing w:after="0"/>
        <w:jc w:val="both"/>
        <w:rPr>
          <w:rFonts w:cstheme="minorHAnsi"/>
          <w:szCs w:val="24"/>
        </w:rPr>
      </w:pPr>
      <w:r w:rsidRPr="007B73C6">
        <w:rPr>
          <w:rFonts w:cstheme="minorHAnsi"/>
          <w:szCs w:val="24"/>
        </w:rPr>
        <w:t xml:space="preserve">Výstava </w:t>
      </w:r>
      <w:r w:rsidRPr="007B73C6">
        <w:rPr>
          <w:rFonts w:cstheme="minorHAnsi"/>
          <w:i/>
          <w:iCs/>
          <w:szCs w:val="24"/>
        </w:rPr>
        <w:t>Když hvězdy září</w:t>
      </w:r>
      <w:r w:rsidR="00F7702D" w:rsidRPr="007B73C6">
        <w:rPr>
          <w:rFonts w:cstheme="minorHAnsi"/>
          <w:szCs w:val="24"/>
        </w:rPr>
        <w:t xml:space="preserve"> </w:t>
      </w:r>
      <w:r w:rsidRPr="007B73C6">
        <w:rPr>
          <w:rFonts w:cstheme="minorHAnsi"/>
          <w:szCs w:val="24"/>
        </w:rPr>
        <w:t xml:space="preserve">se nevyhýbá </w:t>
      </w:r>
      <w:r w:rsidR="00F7702D" w:rsidRPr="007B73C6">
        <w:rPr>
          <w:rFonts w:cstheme="minorHAnsi"/>
          <w:szCs w:val="24"/>
        </w:rPr>
        <w:t>ani kontroverzním tématům, například co v reálu mnohdy znamená rčení, že úspěch se neodpouští, jak do tvorby a života zasahovaly moc a</w:t>
      </w:r>
      <w:r w:rsidR="006D116B" w:rsidRPr="007B73C6">
        <w:rPr>
          <w:rFonts w:cstheme="minorHAnsi"/>
          <w:szCs w:val="24"/>
        </w:rPr>
        <w:t> </w:t>
      </w:r>
      <w:r w:rsidR="00F7702D" w:rsidRPr="007B73C6">
        <w:rPr>
          <w:rFonts w:cstheme="minorHAnsi"/>
          <w:szCs w:val="24"/>
        </w:rPr>
        <w:t>politika</w:t>
      </w:r>
      <w:r w:rsidR="00A42256">
        <w:rPr>
          <w:rFonts w:cstheme="minorHAnsi"/>
          <w:szCs w:val="24"/>
        </w:rPr>
        <w:t xml:space="preserve"> nebo</w:t>
      </w:r>
      <w:r w:rsidR="00F7702D" w:rsidRPr="007B73C6">
        <w:rPr>
          <w:rFonts w:cstheme="minorHAnsi"/>
          <w:szCs w:val="24"/>
        </w:rPr>
        <w:t xml:space="preserve"> jaká tvůrčí a osobní dramata mnozí herci prožívali. </w:t>
      </w:r>
      <w:r w:rsidR="006C7D13" w:rsidRPr="007B73C6">
        <w:rPr>
          <w:rFonts w:cstheme="minorHAnsi"/>
          <w:szCs w:val="24"/>
        </w:rPr>
        <w:t>Poznáte zde</w:t>
      </w:r>
      <w:r w:rsidR="00F7702D" w:rsidRPr="007B73C6">
        <w:rPr>
          <w:rFonts w:cstheme="minorHAnsi"/>
          <w:szCs w:val="24"/>
        </w:rPr>
        <w:t xml:space="preserve"> méně známé, či dokonce neznámé skutečnosti, jak tyto osobnosti žily ve svém soukromí, anebo čím se zabývaly mimo svou profesi.</w:t>
      </w:r>
    </w:p>
    <w:p w14:paraId="09B8DF35" w14:textId="77777777" w:rsidR="00956A81" w:rsidRDefault="00956A81" w:rsidP="00956A81">
      <w:pPr>
        <w:spacing w:after="0"/>
        <w:jc w:val="both"/>
        <w:rPr>
          <w:rFonts w:cstheme="minorHAnsi"/>
          <w:szCs w:val="24"/>
        </w:rPr>
      </w:pPr>
    </w:p>
    <w:p w14:paraId="3CCE1FC8" w14:textId="7CF66A9B" w:rsidR="00956A81" w:rsidRPr="00956A81" w:rsidRDefault="00956A81" w:rsidP="00956A81">
      <w:pPr>
        <w:spacing w:after="0"/>
        <w:jc w:val="both"/>
        <w:rPr>
          <w:rFonts w:cstheme="minorHAnsi"/>
          <w:szCs w:val="24"/>
        </w:rPr>
      </w:pPr>
      <w:r w:rsidRPr="007B73C6">
        <w:rPr>
          <w:rFonts w:cstheme="minorHAnsi"/>
          <w:color w:val="000000"/>
        </w:rPr>
        <w:t xml:space="preserve">Konkrétně si mohou návštěvníci prohlédnout například </w:t>
      </w:r>
      <w:r w:rsidRPr="007B73C6">
        <w:rPr>
          <w:rFonts w:cstheme="minorHAnsi"/>
          <w:color w:val="000000"/>
          <w:shd w:val="clear" w:color="auto" w:fill="FFFFFF"/>
        </w:rPr>
        <w:t>šperky Emy Destinnové, pracovnu Oldřicha Nového, šaty Adiny Mandlové</w:t>
      </w:r>
      <w:r w:rsidR="00474792">
        <w:rPr>
          <w:rFonts w:cstheme="minorHAnsi"/>
          <w:color w:val="000000"/>
          <w:shd w:val="clear" w:color="auto" w:fill="FFFFFF"/>
        </w:rPr>
        <w:t xml:space="preserve"> nebo</w:t>
      </w:r>
      <w:r w:rsidRPr="007B73C6">
        <w:rPr>
          <w:rFonts w:cstheme="minorHAnsi"/>
          <w:color w:val="000000"/>
          <w:shd w:val="clear" w:color="auto" w:fill="FFFFFF"/>
        </w:rPr>
        <w:t xml:space="preserve"> mobiliář z bytového divadla Vlasty Chramostové</w:t>
      </w:r>
      <w:r w:rsidR="00474792">
        <w:rPr>
          <w:rFonts w:cstheme="minorHAnsi"/>
          <w:color w:val="000000"/>
          <w:shd w:val="clear" w:color="auto" w:fill="FFFFFF"/>
        </w:rPr>
        <w:t>. Ve výstavě se objevují i ikonické kostýmy</w:t>
      </w:r>
      <w:r w:rsidR="00887961">
        <w:rPr>
          <w:rFonts w:cstheme="minorHAnsi"/>
          <w:color w:val="000000"/>
          <w:shd w:val="clear" w:color="auto" w:fill="FFFFFF"/>
        </w:rPr>
        <w:t xml:space="preserve"> z oblíbených českých pohádek, například</w:t>
      </w:r>
      <w:r w:rsidRPr="007B73C6">
        <w:rPr>
          <w:rFonts w:cstheme="minorHAnsi"/>
          <w:color w:val="000000"/>
          <w:shd w:val="clear" w:color="auto" w:fill="FFFFFF"/>
        </w:rPr>
        <w:t xml:space="preserve"> kouzelné Popelčiny šaty a střevíček z pohádky Tři oříšky pro Popelku</w:t>
      </w:r>
      <w:r w:rsidR="00474792">
        <w:rPr>
          <w:rFonts w:cstheme="minorHAnsi"/>
          <w:color w:val="000000"/>
          <w:shd w:val="clear" w:color="auto" w:fill="FFFFFF"/>
        </w:rPr>
        <w:t>, které</w:t>
      </w:r>
      <w:r w:rsidR="00887961">
        <w:rPr>
          <w:rFonts w:cstheme="minorHAnsi"/>
          <w:color w:val="000000"/>
          <w:shd w:val="clear" w:color="auto" w:fill="FFFFFF"/>
        </w:rPr>
        <w:t xml:space="preserve"> do výstavy zapůjčilo filmové studio Barrandov</w:t>
      </w:r>
      <w:r w:rsidRPr="007B73C6">
        <w:rPr>
          <w:rFonts w:cstheme="minorHAnsi"/>
          <w:color w:val="000000"/>
          <w:shd w:val="clear" w:color="auto" w:fill="FFFFFF"/>
        </w:rPr>
        <w:t>. K vidění je i cena Thálie udělená Josefu Abrhámovi v roce 2020 či Český lev udělený Ivanu Trojanovi v témže roce.</w:t>
      </w:r>
    </w:p>
    <w:p w14:paraId="03FA8507" w14:textId="77777777" w:rsidR="00956A81" w:rsidRPr="007B73C6" w:rsidRDefault="00956A81" w:rsidP="00C2278A">
      <w:pPr>
        <w:spacing w:after="0"/>
        <w:jc w:val="both"/>
        <w:rPr>
          <w:rFonts w:cstheme="minorHAnsi"/>
          <w:szCs w:val="24"/>
        </w:rPr>
      </w:pPr>
    </w:p>
    <w:p w14:paraId="19EAF9AB" w14:textId="6678D016" w:rsidR="006A3891" w:rsidRPr="007B73C6" w:rsidRDefault="006A3891" w:rsidP="00C2278A">
      <w:pPr>
        <w:spacing w:after="0"/>
        <w:jc w:val="both"/>
        <w:rPr>
          <w:rFonts w:cstheme="minorHAnsi"/>
          <w:szCs w:val="24"/>
        </w:rPr>
      </w:pPr>
    </w:p>
    <w:p w14:paraId="43D3DA52" w14:textId="70385F74" w:rsidR="006A3891" w:rsidRPr="007B73C6" w:rsidRDefault="006A3891" w:rsidP="00C2278A">
      <w:pPr>
        <w:spacing w:after="0"/>
        <w:jc w:val="both"/>
        <w:rPr>
          <w:rFonts w:cstheme="minorHAnsi"/>
          <w:szCs w:val="24"/>
        </w:rPr>
      </w:pPr>
      <w:r w:rsidRPr="007B73C6">
        <w:rPr>
          <w:rFonts w:cstheme="minorHAnsi"/>
          <w:szCs w:val="24"/>
        </w:rPr>
        <w:t xml:space="preserve">Výstava je k vidění v Nové budově Národního muzea do 30. 9. 2022. Veškeré aktuální informace o </w:t>
      </w:r>
      <w:r w:rsidR="00210B1C" w:rsidRPr="007B73C6">
        <w:rPr>
          <w:rFonts w:cstheme="minorHAnsi"/>
          <w:szCs w:val="24"/>
        </w:rPr>
        <w:t>otevírací době a vstupném naleznete na stránkách www.nm.cz.</w:t>
      </w:r>
    </w:p>
    <w:p w14:paraId="04E65333" w14:textId="5D5F6250" w:rsidR="00963992" w:rsidRDefault="00963992">
      <w:pPr>
        <w:spacing w:after="0"/>
        <w:jc w:val="both"/>
        <w:rPr>
          <w:rFonts w:cstheme="minorHAnsi"/>
          <w:color w:val="000000"/>
        </w:rPr>
      </w:pPr>
    </w:p>
    <w:p w14:paraId="2F4B7DF1" w14:textId="77777777" w:rsidR="00474792" w:rsidRDefault="00474792">
      <w:pPr>
        <w:spacing w:after="0"/>
        <w:jc w:val="both"/>
        <w:rPr>
          <w:rFonts w:cstheme="minorHAnsi"/>
          <w:color w:val="000000"/>
        </w:rPr>
      </w:pPr>
    </w:p>
    <w:p w14:paraId="5FE590C3" w14:textId="77777777" w:rsidR="00210B1C" w:rsidRPr="004C2A7A" w:rsidRDefault="00210B1C">
      <w:pPr>
        <w:spacing w:after="0"/>
        <w:jc w:val="both"/>
        <w:rPr>
          <w:rFonts w:cstheme="minorHAnsi"/>
        </w:rPr>
      </w:pPr>
    </w:p>
    <w:p w14:paraId="64943F15" w14:textId="7CDC52E4" w:rsidR="00DB0968" w:rsidRPr="00C35C36" w:rsidRDefault="00DB0968">
      <w:pPr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77777777" w:rsidR="00DB0968" w:rsidRPr="00C81280" w:rsidRDefault="00DB0968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7777777" w:rsidR="00DB0968" w:rsidRPr="00C81280" w:rsidRDefault="00DB0968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533F761" w14:textId="77777777" w:rsidR="00DB0968" w:rsidRPr="00C81280" w:rsidRDefault="00DB096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18B23B2" w14:textId="3247B04B" w:rsidR="00372A22" w:rsidRPr="00612B0C" w:rsidRDefault="00DB0968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08A51" w14:textId="77777777" w:rsidR="00DF7E47" w:rsidRDefault="00DF7E47" w:rsidP="006F2CD0">
      <w:pPr>
        <w:spacing w:after="0" w:line="240" w:lineRule="auto"/>
      </w:pPr>
      <w:r>
        <w:separator/>
      </w:r>
    </w:p>
  </w:endnote>
  <w:endnote w:type="continuationSeparator" w:id="0">
    <w:p w14:paraId="1923F56E" w14:textId="77777777" w:rsidR="00DF7E47" w:rsidRDefault="00DF7E4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4C6978B3" w:rsidR="00372A22" w:rsidRPr="00F44C06" w:rsidRDefault="00F674C5" w:rsidP="00F44C06">
    <w:pPr>
      <w:pStyle w:val="Zpat"/>
    </w:pPr>
    <w:r>
      <w:rPr>
        <w:noProof/>
      </w:rPr>
      <w:drawing>
        <wp:anchor distT="0" distB="0" distL="114300" distR="114300" simplePos="0" relativeHeight="251683840" behindDoc="0" locked="0" layoutInCell="1" allowOverlap="1" wp14:anchorId="05485282" wp14:editId="3EB89DAC">
          <wp:simplePos x="0" y="0"/>
          <wp:positionH relativeFrom="page">
            <wp:align>left</wp:align>
          </wp:positionH>
          <wp:positionV relativeFrom="paragraph">
            <wp:posOffset>190500</wp:posOffset>
          </wp:positionV>
          <wp:extent cx="7559675" cy="1085850"/>
          <wp:effectExtent l="0" t="0" r="3175" b="0"/>
          <wp:wrapSquare wrapText="bothSides"/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58D37C7F" w:rsidR="00372A22" w:rsidRPr="00784513" w:rsidRDefault="00F674C5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</w:rPr>
      <w:drawing>
        <wp:anchor distT="0" distB="0" distL="114300" distR="114300" simplePos="0" relativeHeight="251685888" behindDoc="1" locked="0" layoutInCell="1" allowOverlap="1" wp14:anchorId="445BEA87" wp14:editId="0C2B4AE5">
          <wp:simplePos x="0" y="0"/>
          <wp:positionH relativeFrom="page">
            <wp:posOffset>21590</wp:posOffset>
          </wp:positionH>
          <wp:positionV relativeFrom="paragraph">
            <wp:posOffset>353695</wp:posOffset>
          </wp:positionV>
          <wp:extent cx="7539990" cy="1082675"/>
          <wp:effectExtent l="0" t="0" r="3810" b="3175"/>
          <wp:wrapTight wrapText="bothSides">
            <wp:wrapPolygon edited="0">
              <wp:start x="0" y="0"/>
              <wp:lineTo x="0" y="21283"/>
              <wp:lineTo x="21556" y="21283"/>
              <wp:lineTo x="21556" y="0"/>
              <wp:lineTo x="0" y="0"/>
            </wp:wrapPolygon>
          </wp:wrapTight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47689" w14:textId="77777777" w:rsidR="00DF7E47" w:rsidRDefault="00DF7E47" w:rsidP="006F2CD0">
      <w:pPr>
        <w:spacing w:after="0" w:line="240" w:lineRule="auto"/>
      </w:pPr>
      <w:r>
        <w:separator/>
      </w:r>
    </w:p>
  </w:footnote>
  <w:footnote w:type="continuationSeparator" w:id="0">
    <w:p w14:paraId="775E9F2B" w14:textId="77777777" w:rsidR="00DF7E47" w:rsidRDefault="00DF7E4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5220"/>
    <w:rsid w:val="000060AE"/>
    <w:rsid w:val="00010BF4"/>
    <w:rsid w:val="00012F5C"/>
    <w:rsid w:val="00017EAB"/>
    <w:rsid w:val="000237F6"/>
    <w:rsid w:val="0002452E"/>
    <w:rsid w:val="000353E3"/>
    <w:rsid w:val="00037991"/>
    <w:rsid w:val="00042A91"/>
    <w:rsid w:val="00046C80"/>
    <w:rsid w:val="000501D9"/>
    <w:rsid w:val="00052044"/>
    <w:rsid w:val="000831AD"/>
    <w:rsid w:val="000C01F0"/>
    <w:rsid w:val="001103F0"/>
    <w:rsid w:val="001107B2"/>
    <w:rsid w:val="00115F74"/>
    <w:rsid w:val="00117E76"/>
    <w:rsid w:val="00123029"/>
    <w:rsid w:val="00127D23"/>
    <w:rsid w:val="0014080A"/>
    <w:rsid w:val="001468BD"/>
    <w:rsid w:val="00155BF1"/>
    <w:rsid w:val="00156C0C"/>
    <w:rsid w:val="001672FF"/>
    <w:rsid w:val="00171FFD"/>
    <w:rsid w:val="00177EC1"/>
    <w:rsid w:val="00194520"/>
    <w:rsid w:val="0019486E"/>
    <w:rsid w:val="001A2FE3"/>
    <w:rsid w:val="001B4282"/>
    <w:rsid w:val="001C09CC"/>
    <w:rsid w:val="001C6CF5"/>
    <w:rsid w:val="001C7122"/>
    <w:rsid w:val="001C7A0D"/>
    <w:rsid w:val="001E5D61"/>
    <w:rsid w:val="001E7A07"/>
    <w:rsid w:val="001F7BDE"/>
    <w:rsid w:val="00200F11"/>
    <w:rsid w:val="00210B1C"/>
    <w:rsid w:val="0021785F"/>
    <w:rsid w:val="00227B56"/>
    <w:rsid w:val="00234E34"/>
    <w:rsid w:val="00235C5C"/>
    <w:rsid w:val="00241613"/>
    <w:rsid w:val="00242107"/>
    <w:rsid w:val="00243626"/>
    <w:rsid w:val="00244BB7"/>
    <w:rsid w:val="00244DBC"/>
    <w:rsid w:val="00254B33"/>
    <w:rsid w:val="00255B97"/>
    <w:rsid w:val="00261D1C"/>
    <w:rsid w:val="002719B0"/>
    <w:rsid w:val="0027297A"/>
    <w:rsid w:val="00275DE7"/>
    <w:rsid w:val="00283330"/>
    <w:rsid w:val="00285998"/>
    <w:rsid w:val="002B1D87"/>
    <w:rsid w:val="002B4A7D"/>
    <w:rsid w:val="002B6469"/>
    <w:rsid w:val="002C4B21"/>
    <w:rsid w:val="002C7229"/>
    <w:rsid w:val="002E5824"/>
    <w:rsid w:val="002F48A9"/>
    <w:rsid w:val="003067B3"/>
    <w:rsid w:val="00312A25"/>
    <w:rsid w:val="00313F11"/>
    <w:rsid w:val="00326B54"/>
    <w:rsid w:val="00340281"/>
    <w:rsid w:val="00340CEB"/>
    <w:rsid w:val="003456F9"/>
    <w:rsid w:val="003571C2"/>
    <w:rsid w:val="00361D6C"/>
    <w:rsid w:val="00362722"/>
    <w:rsid w:val="00370600"/>
    <w:rsid w:val="00372A22"/>
    <w:rsid w:val="00373745"/>
    <w:rsid w:val="00382EFE"/>
    <w:rsid w:val="00387093"/>
    <w:rsid w:val="00387570"/>
    <w:rsid w:val="0039255D"/>
    <w:rsid w:val="00394A6A"/>
    <w:rsid w:val="00395E05"/>
    <w:rsid w:val="003A0850"/>
    <w:rsid w:val="003A21A5"/>
    <w:rsid w:val="003A5DCA"/>
    <w:rsid w:val="003A6866"/>
    <w:rsid w:val="003D3BE2"/>
    <w:rsid w:val="003D63E3"/>
    <w:rsid w:val="003F5F9A"/>
    <w:rsid w:val="0041662F"/>
    <w:rsid w:val="0042359C"/>
    <w:rsid w:val="004375B5"/>
    <w:rsid w:val="00446164"/>
    <w:rsid w:val="00460838"/>
    <w:rsid w:val="004637A7"/>
    <w:rsid w:val="00474792"/>
    <w:rsid w:val="004756F5"/>
    <w:rsid w:val="00481AAD"/>
    <w:rsid w:val="00481C6F"/>
    <w:rsid w:val="004947E9"/>
    <w:rsid w:val="004A1B15"/>
    <w:rsid w:val="004B4C66"/>
    <w:rsid w:val="004B6967"/>
    <w:rsid w:val="004B75F5"/>
    <w:rsid w:val="004C2A7A"/>
    <w:rsid w:val="004C55B7"/>
    <w:rsid w:val="004D1C47"/>
    <w:rsid w:val="004D2436"/>
    <w:rsid w:val="004E174C"/>
    <w:rsid w:val="004E3641"/>
    <w:rsid w:val="004E511B"/>
    <w:rsid w:val="004F29AD"/>
    <w:rsid w:val="004F3CB0"/>
    <w:rsid w:val="00527EB7"/>
    <w:rsid w:val="00532217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A11EE"/>
    <w:rsid w:val="005A1596"/>
    <w:rsid w:val="005A506A"/>
    <w:rsid w:val="005B26C8"/>
    <w:rsid w:val="005C01A8"/>
    <w:rsid w:val="005D0845"/>
    <w:rsid w:val="005D2084"/>
    <w:rsid w:val="005D359E"/>
    <w:rsid w:val="005E21D0"/>
    <w:rsid w:val="005F3437"/>
    <w:rsid w:val="00603230"/>
    <w:rsid w:val="006068C5"/>
    <w:rsid w:val="00610E61"/>
    <w:rsid w:val="00612492"/>
    <w:rsid w:val="00612B0C"/>
    <w:rsid w:val="00634DAC"/>
    <w:rsid w:val="006435E4"/>
    <w:rsid w:val="006601F7"/>
    <w:rsid w:val="00673CB5"/>
    <w:rsid w:val="006815B0"/>
    <w:rsid w:val="00686645"/>
    <w:rsid w:val="00691F21"/>
    <w:rsid w:val="006A10FB"/>
    <w:rsid w:val="006A3891"/>
    <w:rsid w:val="006A5AE8"/>
    <w:rsid w:val="006A7F01"/>
    <w:rsid w:val="006C3844"/>
    <w:rsid w:val="006C71FC"/>
    <w:rsid w:val="006C7D13"/>
    <w:rsid w:val="006C7D46"/>
    <w:rsid w:val="006D116B"/>
    <w:rsid w:val="006F2CD0"/>
    <w:rsid w:val="006F2CEB"/>
    <w:rsid w:val="006F7346"/>
    <w:rsid w:val="007038DF"/>
    <w:rsid w:val="0070781D"/>
    <w:rsid w:val="00741126"/>
    <w:rsid w:val="007470BB"/>
    <w:rsid w:val="00753327"/>
    <w:rsid w:val="007659AD"/>
    <w:rsid w:val="00766279"/>
    <w:rsid w:val="007828A5"/>
    <w:rsid w:val="007843C3"/>
    <w:rsid w:val="00784513"/>
    <w:rsid w:val="00790A5F"/>
    <w:rsid w:val="007A2AB2"/>
    <w:rsid w:val="007B1D60"/>
    <w:rsid w:val="007B4071"/>
    <w:rsid w:val="007B73C6"/>
    <w:rsid w:val="007C5BC8"/>
    <w:rsid w:val="007C7CCD"/>
    <w:rsid w:val="007D169F"/>
    <w:rsid w:val="007E22C3"/>
    <w:rsid w:val="007E5DE5"/>
    <w:rsid w:val="007F1D8F"/>
    <w:rsid w:val="007F7FE4"/>
    <w:rsid w:val="008022AC"/>
    <w:rsid w:val="00802528"/>
    <w:rsid w:val="00804445"/>
    <w:rsid w:val="0081449F"/>
    <w:rsid w:val="00816964"/>
    <w:rsid w:val="00823565"/>
    <w:rsid w:val="008307FC"/>
    <w:rsid w:val="00837FA6"/>
    <w:rsid w:val="00850BC6"/>
    <w:rsid w:val="00871875"/>
    <w:rsid w:val="00887961"/>
    <w:rsid w:val="00891D2D"/>
    <w:rsid w:val="008A29BE"/>
    <w:rsid w:val="008A3B74"/>
    <w:rsid w:val="008A5631"/>
    <w:rsid w:val="008A7523"/>
    <w:rsid w:val="008B1C2B"/>
    <w:rsid w:val="008C19D7"/>
    <w:rsid w:val="008C4731"/>
    <w:rsid w:val="008E5A30"/>
    <w:rsid w:val="008F2A82"/>
    <w:rsid w:val="008F4390"/>
    <w:rsid w:val="008F4CBD"/>
    <w:rsid w:val="00903C2F"/>
    <w:rsid w:val="00904E2F"/>
    <w:rsid w:val="00907383"/>
    <w:rsid w:val="009100BF"/>
    <w:rsid w:val="009162D2"/>
    <w:rsid w:val="00916F5D"/>
    <w:rsid w:val="00931284"/>
    <w:rsid w:val="00932F2E"/>
    <w:rsid w:val="00933CA1"/>
    <w:rsid w:val="00934206"/>
    <w:rsid w:val="00943C28"/>
    <w:rsid w:val="00956A81"/>
    <w:rsid w:val="00963992"/>
    <w:rsid w:val="00966631"/>
    <w:rsid w:val="00974F7C"/>
    <w:rsid w:val="0097667C"/>
    <w:rsid w:val="00976B83"/>
    <w:rsid w:val="009801B1"/>
    <w:rsid w:val="00982B00"/>
    <w:rsid w:val="009A69C7"/>
    <w:rsid w:val="009B76D7"/>
    <w:rsid w:val="009C1A2A"/>
    <w:rsid w:val="009C20FC"/>
    <w:rsid w:val="009C48E6"/>
    <w:rsid w:val="009D774A"/>
    <w:rsid w:val="009E1109"/>
    <w:rsid w:val="009E3E6E"/>
    <w:rsid w:val="009E5F32"/>
    <w:rsid w:val="009F662B"/>
    <w:rsid w:val="00A12D2E"/>
    <w:rsid w:val="00A234AF"/>
    <w:rsid w:val="00A23E34"/>
    <w:rsid w:val="00A2456F"/>
    <w:rsid w:val="00A25AEC"/>
    <w:rsid w:val="00A3587F"/>
    <w:rsid w:val="00A35C95"/>
    <w:rsid w:val="00A36447"/>
    <w:rsid w:val="00A42256"/>
    <w:rsid w:val="00A467E6"/>
    <w:rsid w:val="00A5094E"/>
    <w:rsid w:val="00A57B28"/>
    <w:rsid w:val="00A627C9"/>
    <w:rsid w:val="00A63674"/>
    <w:rsid w:val="00A80D66"/>
    <w:rsid w:val="00A92E43"/>
    <w:rsid w:val="00A95CCF"/>
    <w:rsid w:val="00AA42B0"/>
    <w:rsid w:val="00AA7915"/>
    <w:rsid w:val="00AB6C8D"/>
    <w:rsid w:val="00AE2643"/>
    <w:rsid w:val="00AE3177"/>
    <w:rsid w:val="00B0263B"/>
    <w:rsid w:val="00B06AA8"/>
    <w:rsid w:val="00B20243"/>
    <w:rsid w:val="00B2173B"/>
    <w:rsid w:val="00B317C0"/>
    <w:rsid w:val="00B37B62"/>
    <w:rsid w:val="00B417E8"/>
    <w:rsid w:val="00B53BE7"/>
    <w:rsid w:val="00B575FB"/>
    <w:rsid w:val="00B7150A"/>
    <w:rsid w:val="00B80189"/>
    <w:rsid w:val="00B80B5D"/>
    <w:rsid w:val="00B93BD4"/>
    <w:rsid w:val="00BA34E7"/>
    <w:rsid w:val="00BA7A6C"/>
    <w:rsid w:val="00BB121B"/>
    <w:rsid w:val="00BE08E3"/>
    <w:rsid w:val="00BE27EE"/>
    <w:rsid w:val="00BF110E"/>
    <w:rsid w:val="00C041BB"/>
    <w:rsid w:val="00C043A1"/>
    <w:rsid w:val="00C10CD3"/>
    <w:rsid w:val="00C2278A"/>
    <w:rsid w:val="00C27464"/>
    <w:rsid w:val="00C35771"/>
    <w:rsid w:val="00C35C36"/>
    <w:rsid w:val="00C37CE7"/>
    <w:rsid w:val="00C53A7F"/>
    <w:rsid w:val="00C562BD"/>
    <w:rsid w:val="00C62B0F"/>
    <w:rsid w:val="00C71841"/>
    <w:rsid w:val="00C8195E"/>
    <w:rsid w:val="00C851A8"/>
    <w:rsid w:val="00C9266D"/>
    <w:rsid w:val="00C97A08"/>
    <w:rsid w:val="00CA0433"/>
    <w:rsid w:val="00CB7F27"/>
    <w:rsid w:val="00CC45C0"/>
    <w:rsid w:val="00CD2E0D"/>
    <w:rsid w:val="00CD4F29"/>
    <w:rsid w:val="00CD63DB"/>
    <w:rsid w:val="00CF1E71"/>
    <w:rsid w:val="00D03424"/>
    <w:rsid w:val="00D4263F"/>
    <w:rsid w:val="00D441AE"/>
    <w:rsid w:val="00D5336A"/>
    <w:rsid w:val="00D64896"/>
    <w:rsid w:val="00DB0968"/>
    <w:rsid w:val="00DE0286"/>
    <w:rsid w:val="00DF7E47"/>
    <w:rsid w:val="00E04C71"/>
    <w:rsid w:val="00E04D5A"/>
    <w:rsid w:val="00E14EC4"/>
    <w:rsid w:val="00E22342"/>
    <w:rsid w:val="00E27F5D"/>
    <w:rsid w:val="00E34289"/>
    <w:rsid w:val="00E377B5"/>
    <w:rsid w:val="00E438A3"/>
    <w:rsid w:val="00E43D39"/>
    <w:rsid w:val="00E574B4"/>
    <w:rsid w:val="00E627F4"/>
    <w:rsid w:val="00E66564"/>
    <w:rsid w:val="00E74345"/>
    <w:rsid w:val="00E9145F"/>
    <w:rsid w:val="00E968D8"/>
    <w:rsid w:val="00E96AA1"/>
    <w:rsid w:val="00EA4190"/>
    <w:rsid w:val="00EA70B6"/>
    <w:rsid w:val="00ED022C"/>
    <w:rsid w:val="00EE6D1B"/>
    <w:rsid w:val="00EE7E85"/>
    <w:rsid w:val="00EF7252"/>
    <w:rsid w:val="00EF73F6"/>
    <w:rsid w:val="00F01CAD"/>
    <w:rsid w:val="00F0295C"/>
    <w:rsid w:val="00F06CB4"/>
    <w:rsid w:val="00F21D25"/>
    <w:rsid w:val="00F44C06"/>
    <w:rsid w:val="00F56C60"/>
    <w:rsid w:val="00F674C5"/>
    <w:rsid w:val="00F71BC7"/>
    <w:rsid w:val="00F7702D"/>
    <w:rsid w:val="00F815E1"/>
    <w:rsid w:val="00F81D78"/>
    <w:rsid w:val="00F87CA9"/>
    <w:rsid w:val="00F92021"/>
    <w:rsid w:val="00FA36B5"/>
    <w:rsid w:val="00FA4798"/>
    <w:rsid w:val="00FB1294"/>
    <w:rsid w:val="00FC00FF"/>
    <w:rsid w:val="00FC246A"/>
    <w:rsid w:val="00FD090A"/>
    <w:rsid w:val="00FD1560"/>
    <w:rsid w:val="00FD25DD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415</Words>
  <Characters>2315</Characters>
  <Application>Microsoft Office Word</Application>
  <DocSecurity>0</DocSecurity>
  <Lines>77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7</cp:revision>
  <cp:lastPrinted>2021-07-22T06:54:00Z</cp:lastPrinted>
  <dcterms:created xsi:type="dcterms:W3CDTF">2021-12-14T13:58:00Z</dcterms:created>
  <dcterms:modified xsi:type="dcterms:W3CDTF">2022-01-14T12:13:00Z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