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9D7746" w:rsidRDefault="00814CC0" w:rsidP="00461AD5">
      <w:pPr>
        <w:spacing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Národní muzeum a Mattoni 1873 podpořily jubilejní Světový den vody a oznámily partnerství</w:t>
      </w:r>
    </w:p>
    <w:p w14:paraId="00000003" w14:textId="77777777" w:rsidR="009D7746" w:rsidRDefault="00814CC0">
      <w:pPr>
        <w:spacing w:line="240" w:lineRule="auto"/>
        <w:jc w:val="right"/>
      </w:pPr>
      <w:r>
        <w:t>Praha, 21. března 2023</w:t>
      </w:r>
    </w:p>
    <w:p w14:paraId="00000004" w14:textId="5DA94C25" w:rsidR="009D7746" w:rsidRDefault="00CC3815">
      <w:pPr>
        <w:pBdr>
          <w:top w:val="nil"/>
          <w:left w:val="nil"/>
          <w:bottom w:val="nil"/>
          <w:right w:val="nil"/>
          <w:between w:val="nil"/>
        </w:pBdr>
        <w:spacing w:after="200" w:line="24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sz w:val="24"/>
          <w:szCs w:val="24"/>
        </w:rPr>
        <w:t xml:space="preserve">Ve středu </w:t>
      </w:r>
      <w:r w:rsidR="00814CC0">
        <w:rPr>
          <w:rFonts w:ascii="Century Gothic" w:eastAsia="Century Gothic" w:hAnsi="Century Gothic" w:cs="Century Gothic"/>
          <w:b/>
          <w:sz w:val="24"/>
          <w:szCs w:val="24"/>
        </w:rPr>
        <w:t xml:space="preserve">22. </w:t>
      </w:r>
      <w:r>
        <w:rPr>
          <w:rFonts w:ascii="Century Gothic" w:eastAsia="Century Gothic" w:hAnsi="Century Gothic" w:cs="Century Gothic"/>
          <w:b/>
          <w:sz w:val="24"/>
          <w:szCs w:val="24"/>
        </w:rPr>
        <w:t>března</w:t>
      </w:r>
      <w:r w:rsidR="00814CC0">
        <w:rPr>
          <w:rFonts w:ascii="Century Gothic" w:eastAsia="Century Gothic" w:hAnsi="Century Gothic" w:cs="Century Gothic"/>
          <w:b/>
          <w:sz w:val="24"/>
          <w:szCs w:val="24"/>
        </w:rPr>
        <w:t xml:space="preserve"> si </w:t>
      </w:r>
      <w:r w:rsidR="00814CC0">
        <w:rPr>
          <w:rFonts w:ascii="Century Gothic" w:eastAsia="Century Gothic" w:hAnsi="Century Gothic" w:cs="Century Gothic"/>
          <w:b/>
          <w:color w:val="000000"/>
          <w:sz w:val="24"/>
          <w:szCs w:val="24"/>
        </w:rPr>
        <w:t>potřicáté celý svět připomene důležitost vody, bez které by nemohl existovat život. Jubilejní Světový den vody podpořilo i Národní muzeum společně s Mattoni. V průběhu slavnostního večera také oznámily uzavření partnerství.</w:t>
      </w:r>
    </w:p>
    <w:p w14:paraId="00000005" w14:textId="77777777" w:rsidR="009D7746" w:rsidRDefault="00814CC0">
      <w:pPr>
        <w:pBdr>
          <w:top w:val="nil"/>
          <w:left w:val="nil"/>
          <w:bottom w:val="nil"/>
          <w:right w:val="nil"/>
          <w:between w:val="nil"/>
        </w:pBdr>
        <w:spacing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Světový den vody navrhla Organizace spojených národů v roce 1992 v rámci své konference o životním prostředí</w:t>
      </w:r>
      <w:r>
        <w:rPr>
          <w:color w:val="000000"/>
        </w:rPr>
        <w:t>,</w:t>
      </w:r>
      <w:r>
        <w:rPr>
          <w:rFonts w:ascii="Century Gothic" w:eastAsia="Century Gothic" w:hAnsi="Century Gothic" w:cs="Century Gothic"/>
          <w:color w:val="000000"/>
          <w:sz w:val="20"/>
          <w:szCs w:val="20"/>
        </w:rPr>
        <w:t xml:space="preserve"> a poprvé se slavil 22. března o rok později. Propagace Světového dne vody se zaměřuje hlavně na důležitost, nenahraditelnost, čistotu a ochranu sladké vody a jejích zdrojů, ale také na šetření s vodou. </w:t>
      </w:r>
    </w:p>
    <w:p w14:paraId="00000006" w14:textId="1C8C3A47" w:rsidR="009D7746" w:rsidRDefault="00814CC0">
      <w:pPr>
        <w:spacing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Spolupráce </w:t>
      </w:r>
      <w:r w:rsidR="00CC3815">
        <w:rPr>
          <w:rFonts w:ascii="Century Gothic" w:eastAsia="Century Gothic" w:hAnsi="Century Gothic" w:cs="Century Gothic"/>
          <w:b/>
          <w:sz w:val="20"/>
          <w:szCs w:val="20"/>
        </w:rPr>
        <w:t>zaměřená</w:t>
      </w:r>
      <w:r>
        <w:rPr>
          <w:rFonts w:ascii="Century Gothic" w:eastAsia="Century Gothic" w:hAnsi="Century Gothic" w:cs="Century Gothic"/>
          <w:b/>
          <w:sz w:val="20"/>
          <w:szCs w:val="20"/>
        </w:rPr>
        <w:t xml:space="preserve"> na úct</w:t>
      </w:r>
      <w:r w:rsidR="00CC3815">
        <w:rPr>
          <w:rFonts w:ascii="Century Gothic" w:eastAsia="Century Gothic" w:hAnsi="Century Gothic" w:cs="Century Gothic"/>
          <w:b/>
          <w:sz w:val="20"/>
          <w:szCs w:val="20"/>
        </w:rPr>
        <w:t>u</w:t>
      </w:r>
      <w:r>
        <w:rPr>
          <w:rFonts w:ascii="Century Gothic" w:eastAsia="Century Gothic" w:hAnsi="Century Gothic" w:cs="Century Gothic"/>
          <w:b/>
          <w:sz w:val="20"/>
          <w:szCs w:val="20"/>
        </w:rPr>
        <w:t xml:space="preserve"> k tradici i na udržitelnou budoucnost</w:t>
      </w:r>
    </w:p>
    <w:p w14:paraId="00000007" w14:textId="77777777" w:rsidR="009D7746" w:rsidRDefault="00814CC0">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Stejně jako letošní Světový den vody, i nově uzavřené partnerství se nese v duchu významných výročí. Mattoni letos slaví 150 let od svého založení a Národní muzeum si zanedlouho připomene celých 205 let své historie. Společně se zaměří i na témata udržitelnosti a ochrany životního prostředí.</w:t>
      </w:r>
    </w:p>
    <w:p w14:paraId="00000008" w14:textId="07BB7D2C" w:rsidR="009D7746" w:rsidRPr="00B55830" w:rsidRDefault="00814CC0">
      <w:pPr>
        <w:spacing w:line="240" w:lineRule="auto"/>
        <w:jc w:val="both"/>
        <w:rPr>
          <w:rFonts w:ascii="Century Gothic" w:eastAsia="Century Gothic" w:hAnsi="Century Gothic" w:cs="Century Gothic"/>
          <w:bCs/>
          <w:sz w:val="21"/>
          <w:szCs w:val="21"/>
        </w:rPr>
      </w:pPr>
      <w:r w:rsidRPr="00292496">
        <w:rPr>
          <w:rFonts w:ascii="Century Gothic" w:eastAsia="Century Gothic" w:hAnsi="Century Gothic" w:cs="Century Gothic"/>
          <w:i/>
          <w:sz w:val="20"/>
          <w:szCs w:val="20"/>
        </w:rPr>
        <w:t>„Mattoni stále pokračuje v úspěšné tradici svého zakladatele a je věrná hodnotám, ze kterých vzešla. Díky partnerství s Národním muzeem můžeme důstojně uctít naši historii a zároveň se společně zasazovat o lepší budoucnost. Pevně věřím, že i díky tomu se Mattoni a Národní muzeum sejdou na společné oslavě i za dalších 150 let,“</w:t>
      </w:r>
      <w:r w:rsidRPr="0029249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říká</w:t>
      </w:r>
      <w:r w:rsidR="00CC3815">
        <w:rPr>
          <w:rFonts w:ascii="Century Gothic" w:eastAsia="Century Gothic" w:hAnsi="Century Gothic" w:cs="Century Gothic"/>
          <w:b/>
          <w:sz w:val="20"/>
          <w:szCs w:val="20"/>
        </w:rPr>
        <w:t xml:space="preserve"> </w:t>
      </w:r>
      <w:r w:rsidRPr="00B55830">
        <w:rPr>
          <w:rFonts w:ascii="Century Gothic" w:eastAsia="Century Gothic" w:hAnsi="Century Gothic" w:cs="Century Gothic"/>
          <w:bCs/>
          <w:sz w:val="20"/>
          <w:szCs w:val="20"/>
        </w:rPr>
        <w:t>Alessandro Pasquale, generální ředitel Mattoni 1873.</w:t>
      </w:r>
    </w:p>
    <w:p w14:paraId="3D1CAFC1" w14:textId="4F89E1DF" w:rsidR="00111AD5" w:rsidRDefault="00F26B2D">
      <w:pPr>
        <w:spacing w:line="240" w:lineRule="auto"/>
        <w:jc w:val="both"/>
        <w:rPr>
          <w:rFonts w:ascii="Century Gothic" w:eastAsia="Century Gothic" w:hAnsi="Century Gothic" w:cs="Century Gothic"/>
          <w:i/>
          <w:iCs/>
          <w:sz w:val="20"/>
          <w:szCs w:val="20"/>
        </w:rPr>
      </w:pPr>
      <w:r w:rsidRPr="00F663BF">
        <w:rPr>
          <w:rFonts w:ascii="Century Gothic" w:eastAsia="Century Gothic" w:hAnsi="Century Gothic" w:cs="Century Gothic"/>
          <w:i/>
          <w:iCs/>
          <w:sz w:val="20"/>
          <w:szCs w:val="20"/>
        </w:rPr>
        <w:t xml:space="preserve">Národní muzeum je nejen symbolem české státnosti a kultury, ale také moderní </w:t>
      </w:r>
      <w:r w:rsidR="00111AD5">
        <w:rPr>
          <w:rFonts w:ascii="Century Gothic" w:eastAsia="Century Gothic" w:hAnsi="Century Gothic" w:cs="Century Gothic"/>
          <w:i/>
          <w:iCs/>
          <w:sz w:val="20"/>
          <w:szCs w:val="20"/>
        </w:rPr>
        <w:t xml:space="preserve">vzdělávací </w:t>
      </w:r>
      <w:r w:rsidRPr="00F663BF">
        <w:rPr>
          <w:rFonts w:ascii="Century Gothic" w:eastAsia="Century Gothic" w:hAnsi="Century Gothic" w:cs="Century Gothic"/>
          <w:i/>
          <w:iCs/>
          <w:sz w:val="20"/>
          <w:szCs w:val="20"/>
        </w:rPr>
        <w:t>a vědeckou institucí. Každý rok si Muzejní komplex, ale i další objekty Národního muzea přijde prohlédnout více než milion návštěvníků.</w:t>
      </w:r>
      <w:r w:rsidR="00111AD5">
        <w:rPr>
          <w:rFonts w:ascii="Century Gothic" w:eastAsia="Century Gothic" w:hAnsi="Century Gothic" w:cs="Century Gothic"/>
          <w:i/>
          <w:iCs/>
          <w:sz w:val="20"/>
          <w:szCs w:val="20"/>
        </w:rPr>
        <w:t xml:space="preserve"> Velký úspěch mají také vzdělávací programy pro školy a rodiny s dětmi.</w:t>
      </w:r>
      <w:r w:rsidRPr="00F663BF">
        <w:rPr>
          <w:rFonts w:ascii="Century Gothic" w:eastAsia="Century Gothic" w:hAnsi="Century Gothic" w:cs="Century Gothic"/>
          <w:i/>
          <w:iCs/>
          <w:sz w:val="20"/>
          <w:szCs w:val="20"/>
        </w:rPr>
        <w:t xml:space="preserve"> </w:t>
      </w:r>
    </w:p>
    <w:p w14:paraId="00000009" w14:textId="08013782" w:rsidR="009D7746" w:rsidRPr="00B55830" w:rsidRDefault="00111AD5">
      <w:pPr>
        <w:spacing w:line="240" w:lineRule="auto"/>
        <w:jc w:val="both"/>
        <w:rPr>
          <w:rFonts w:ascii="Century Gothic" w:eastAsia="Century Gothic" w:hAnsi="Century Gothic" w:cs="Century Gothic"/>
          <w:bCs/>
          <w:sz w:val="20"/>
          <w:szCs w:val="20"/>
        </w:rPr>
      </w:pPr>
      <w:r>
        <w:rPr>
          <w:rFonts w:ascii="Century Gothic" w:eastAsia="Century Gothic" w:hAnsi="Century Gothic" w:cs="Century Gothic"/>
          <w:i/>
          <w:iCs/>
          <w:sz w:val="20"/>
          <w:szCs w:val="20"/>
        </w:rPr>
        <w:t>„</w:t>
      </w:r>
      <w:r w:rsidR="00F26B2D" w:rsidRPr="00F663BF">
        <w:rPr>
          <w:rFonts w:ascii="Century Gothic" w:eastAsia="Century Gothic" w:hAnsi="Century Gothic" w:cs="Century Gothic"/>
          <w:i/>
          <w:iCs/>
          <w:sz w:val="20"/>
          <w:szCs w:val="20"/>
        </w:rPr>
        <w:t>Připravujeme stále nové, zajímavé projekty, výstavy</w:t>
      </w:r>
      <w:r>
        <w:rPr>
          <w:rFonts w:ascii="Century Gothic" w:eastAsia="Century Gothic" w:hAnsi="Century Gothic" w:cs="Century Gothic"/>
          <w:i/>
          <w:iCs/>
          <w:sz w:val="20"/>
          <w:szCs w:val="20"/>
        </w:rPr>
        <w:t xml:space="preserve"> a expozice, včetně přírodovědeckých. </w:t>
      </w:r>
      <w:r w:rsidR="00F26B2D" w:rsidRPr="00F663BF">
        <w:rPr>
          <w:rFonts w:ascii="Century Gothic" w:eastAsia="Century Gothic" w:hAnsi="Century Gothic" w:cs="Century Gothic"/>
          <w:i/>
          <w:iCs/>
          <w:sz w:val="20"/>
          <w:szCs w:val="20"/>
        </w:rPr>
        <w:t>Ty navíc dokážeme propojit s moderními technologiemi</w:t>
      </w:r>
      <w:r w:rsidR="00F663BF" w:rsidRPr="00F663BF">
        <w:rPr>
          <w:rFonts w:ascii="Century Gothic" w:eastAsia="Century Gothic" w:hAnsi="Century Gothic" w:cs="Century Gothic"/>
          <w:i/>
          <w:iCs/>
          <w:sz w:val="20"/>
          <w:szCs w:val="20"/>
        </w:rPr>
        <w:t>. To vše se snažíme dělat při zachování zodpovědného přístupu k životnímu prostředí</w:t>
      </w:r>
      <w:r>
        <w:rPr>
          <w:rFonts w:ascii="Century Gothic" w:eastAsia="Century Gothic" w:hAnsi="Century Gothic" w:cs="Century Gothic"/>
          <w:i/>
          <w:iCs/>
          <w:sz w:val="20"/>
          <w:szCs w:val="20"/>
        </w:rPr>
        <w:t>. V letošním roce jsme přijali Koncepci udržitelného rozvoje. K</w:t>
      </w:r>
      <w:r w:rsidRPr="00111AD5">
        <w:rPr>
          <w:rFonts w:ascii="Century Gothic" w:eastAsia="Century Gothic" w:hAnsi="Century Gothic" w:cs="Century Gothic"/>
          <w:i/>
          <w:iCs/>
          <w:sz w:val="20"/>
          <w:szCs w:val="20"/>
        </w:rPr>
        <w:t>romě úspory vody, energií nebo nakládání s odpadem se chce muzeum zaměřit také na recyklaci či ekologickou likvidaci materiálů použitých pro realizaci výstav</w:t>
      </w:r>
      <w:r>
        <w:rPr>
          <w:rFonts w:ascii="Century Gothic" w:eastAsia="Century Gothic" w:hAnsi="Century Gothic" w:cs="Century Gothic"/>
          <w:i/>
          <w:iCs/>
          <w:sz w:val="20"/>
          <w:szCs w:val="20"/>
        </w:rPr>
        <w:t>,</w:t>
      </w:r>
      <w:r w:rsidR="00F663BF" w:rsidRPr="00F663BF">
        <w:rPr>
          <w:rFonts w:ascii="Century Gothic" w:eastAsia="Century Gothic" w:hAnsi="Century Gothic" w:cs="Century Gothic"/>
          <w:i/>
          <w:iCs/>
          <w:sz w:val="20"/>
          <w:szCs w:val="20"/>
        </w:rPr>
        <w:t>“</w:t>
      </w:r>
      <w:r w:rsidR="00F26B2D">
        <w:rPr>
          <w:rFonts w:ascii="Century Gothic" w:eastAsia="Century Gothic" w:hAnsi="Century Gothic" w:cs="Century Gothic"/>
          <w:sz w:val="20"/>
          <w:szCs w:val="20"/>
        </w:rPr>
        <w:t xml:space="preserve"> </w:t>
      </w:r>
      <w:r w:rsidR="00814CC0">
        <w:rPr>
          <w:rFonts w:ascii="Century Gothic" w:eastAsia="Century Gothic" w:hAnsi="Century Gothic" w:cs="Century Gothic"/>
          <w:sz w:val="20"/>
          <w:szCs w:val="20"/>
        </w:rPr>
        <w:t xml:space="preserve">říká </w:t>
      </w:r>
      <w:r w:rsidR="00814CC0" w:rsidRPr="00B55830">
        <w:rPr>
          <w:rFonts w:ascii="Century Gothic" w:eastAsia="Century Gothic" w:hAnsi="Century Gothic" w:cs="Century Gothic"/>
          <w:bCs/>
          <w:sz w:val="20"/>
          <w:szCs w:val="20"/>
        </w:rPr>
        <w:t xml:space="preserve">generální ředitel Národního muzea Michal Lukeš. </w:t>
      </w:r>
    </w:p>
    <w:p w14:paraId="79F0DAF2" w14:textId="77777777" w:rsidR="00F663BF" w:rsidRPr="00B55830" w:rsidRDefault="00814CC0">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Jedním z prvních společných projektů je zavedení systému zpětného odběru nápojových obalů v Národním muzeu. N</w:t>
      </w:r>
      <w:sdt>
        <w:sdtPr>
          <w:tag w:val="goog_rdk_0"/>
          <w:id w:val="-114134942"/>
        </w:sdtPr>
        <w:sdtContent/>
      </w:sdt>
      <w:r>
        <w:rPr>
          <w:rFonts w:ascii="Century Gothic" w:eastAsia="Century Gothic" w:hAnsi="Century Gothic" w:cs="Century Gothic"/>
          <w:sz w:val="20"/>
          <w:szCs w:val="20"/>
        </w:rPr>
        <w:t xml:space="preserve">ávštěvníci si zde budou moci vyzkoušet cirkulární zacházení s PET lahvemi, jež je spojeno se zálohovým systémem. </w:t>
      </w:r>
      <w:r>
        <w:rPr>
          <w:rFonts w:ascii="Century Gothic" w:eastAsia="Century Gothic" w:hAnsi="Century Gothic" w:cs="Century Gothic"/>
          <w:i/>
          <w:sz w:val="20"/>
          <w:szCs w:val="20"/>
        </w:rPr>
        <w:t>„Principy cirkulární ekonomiky jsme přijali za své a chceme, aby nejen naše firma, ale celé nápojové odvětví, bylo dlouhodobě udržitelné. K tomu přispěje zavedení zálohového systému a uzavření lokální materiálové smyčky – tedy recyklace „z lahve do lahve</w:t>
      </w:r>
      <w:r w:rsidR="00CC3815">
        <w:rPr>
          <w:rFonts w:ascii="Century Gothic" w:eastAsia="Century Gothic" w:hAnsi="Century Gothic" w:cs="Century Gothic"/>
          <w:i/>
          <w:sz w:val="20"/>
          <w:szCs w:val="20"/>
        </w:rPr>
        <w:t>“</w:t>
      </w:r>
      <w:r>
        <w:rPr>
          <w:rFonts w:ascii="Century Gothic" w:eastAsia="Century Gothic" w:hAnsi="Century Gothic" w:cs="Century Gothic"/>
          <w:i/>
          <w:sz w:val="20"/>
          <w:szCs w:val="20"/>
        </w:rPr>
        <w:t xml:space="preserve">. Než se tak stane, zaměřujeme se na edukaci veřejnosti ohledně fungování depozitního systému. Zavedení zpětného odběru nápojových obalů zefektivní i třídění odpadu v Národním muzeu,“ </w:t>
      </w:r>
      <w:r>
        <w:rPr>
          <w:rFonts w:ascii="Century Gothic" w:eastAsia="Century Gothic" w:hAnsi="Century Gothic" w:cs="Century Gothic"/>
          <w:sz w:val="20"/>
          <w:szCs w:val="20"/>
        </w:rPr>
        <w:t xml:space="preserve">říká </w:t>
      </w:r>
      <w:r w:rsidRPr="00B55830">
        <w:rPr>
          <w:rFonts w:ascii="Century Gothic" w:eastAsia="Century Gothic" w:hAnsi="Century Gothic" w:cs="Century Gothic"/>
          <w:sz w:val="20"/>
          <w:szCs w:val="20"/>
        </w:rPr>
        <w:t>Alessandro Pasquale.</w:t>
      </w:r>
    </w:p>
    <w:p w14:paraId="74793FA7" w14:textId="77777777" w:rsidR="00461AD5" w:rsidRDefault="00461AD5">
      <w:pPr>
        <w:rPr>
          <w:rFonts w:ascii="Century Gothic" w:eastAsia="Century Gothic" w:hAnsi="Century Gothic" w:cs="Century Gothic"/>
          <w:b/>
          <w:sz w:val="20"/>
          <w:szCs w:val="20"/>
        </w:rPr>
      </w:pPr>
      <w:r>
        <w:rPr>
          <w:rFonts w:ascii="Century Gothic" w:eastAsia="Century Gothic" w:hAnsi="Century Gothic" w:cs="Century Gothic"/>
          <w:b/>
          <w:sz w:val="20"/>
          <w:szCs w:val="20"/>
        </w:rPr>
        <w:br w:type="page"/>
      </w:r>
    </w:p>
    <w:p w14:paraId="00000014" w14:textId="222EB242" w:rsidR="009D7746" w:rsidRDefault="00814CC0">
      <w:pPr>
        <w:spacing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Zodpovědný přístup</w:t>
      </w:r>
    </w:p>
    <w:p w14:paraId="00000015" w14:textId="77777777" w:rsidR="009D7746" w:rsidRDefault="00814CC0">
      <w:pPr>
        <w:spacing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Mattoni 1873 klade velký důraz na péči o své prameny a zdroje, aby je v pořádku mohla předat dalším generacím. Zodpovědnému přístupu k podnikání i k životnímu prostředí věnuje stále více času. Mimo propagace cirkularity se zaměřuje také na ekologičtější železniční přepravu produktů, 100% recyklovatelnost obalů či dokonce na ochranu a obnovu druhové rozmanitosti v okolí svých výrobních závodů.</w:t>
      </w:r>
    </w:p>
    <w:p w14:paraId="4FE97E16" w14:textId="44E728B5" w:rsidR="007966B8" w:rsidRDefault="00814CC0">
      <w:pPr>
        <w:spacing w:line="240" w:lineRule="auto"/>
        <w:jc w:val="both"/>
        <w:rPr>
          <w:rFonts w:ascii="Century Gothic" w:eastAsia="Century Gothic" w:hAnsi="Century Gothic" w:cs="Century Gothic"/>
          <w:color w:val="000000"/>
          <w:sz w:val="20"/>
          <w:szCs w:val="20"/>
        </w:rPr>
      </w:pPr>
      <w:r w:rsidRPr="00F26B2D">
        <w:rPr>
          <w:rFonts w:ascii="Century Gothic" w:eastAsia="Century Gothic" w:hAnsi="Century Gothic" w:cs="Century Gothic"/>
          <w:color w:val="000000"/>
          <w:sz w:val="20"/>
          <w:szCs w:val="20"/>
        </w:rPr>
        <w:t>I Národní muzeum bere svou ekologickou stopu včetně efektivního a úsporného využívání energií velmi vážně. Vytváří dlouhodobou koncepci udržitelného rozvoje instituce, připravuje a průběžně do praxe zavádí úsporná a ekologicky zodpovědná opatření, snaží se cíle udržitelného rozvoje prezentovat veřejnosti. A udržitelnost promítá i do svých expozic. Například environmentální výstava s názvem ZeMě návštěvníkům prakticky ukazuje, jak mohou sami přispět k ochraně životního prostředí.</w:t>
      </w:r>
    </w:p>
    <w:p w14:paraId="0BFB7F65" w14:textId="77777777" w:rsidR="007966B8" w:rsidRDefault="007966B8" w:rsidP="007966B8">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Podpora Světového dne vody</w:t>
      </w:r>
    </w:p>
    <w:p w14:paraId="32E0441D" w14:textId="2EE62522" w:rsidR="007966B8" w:rsidRDefault="007966B8" w:rsidP="007966B8">
      <w:pPr>
        <w:pBdr>
          <w:top w:val="nil"/>
          <w:left w:val="nil"/>
          <w:bottom w:val="nil"/>
          <w:right w:val="nil"/>
          <w:between w:val="nil"/>
        </w:pBdr>
        <w:spacing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K oslavě</w:t>
      </w:r>
      <w:r>
        <w:rPr>
          <w:rFonts w:ascii="Century Gothic" w:eastAsia="Century Gothic" w:hAnsi="Century Gothic" w:cs="Century Gothic"/>
          <w:color w:val="000000"/>
          <w:sz w:val="20"/>
          <w:szCs w:val="20"/>
        </w:rPr>
        <w:t xml:space="preserve"> 30. Světového dne vody </w:t>
      </w:r>
      <w:r>
        <w:rPr>
          <w:rFonts w:ascii="Century Gothic" w:eastAsia="Century Gothic" w:hAnsi="Century Gothic" w:cs="Century Gothic"/>
          <w:sz w:val="20"/>
          <w:szCs w:val="20"/>
        </w:rPr>
        <w:t xml:space="preserve">přizvala </w:t>
      </w:r>
      <w:r>
        <w:rPr>
          <w:rFonts w:ascii="Century Gothic" w:eastAsia="Century Gothic" w:hAnsi="Century Gothic" w:cs="Century Gothic"/>
          <w:color w:val="000000"/>
          <w:sz w:val="20"/>
          <w:szCs w:val="20"/>
        </w:rPr>
        <w:t xml:space="preserve">Mattoni společně s Národním muzeem i </w:t>
      </w:r>
      <w:r w:rsidRPr="00B55830">
        <w:rPr>
          <w:rFonts w:ascii="Century Gothic" w:eastAsia="Century Gothic" w:hAnsi="Century Gothic" w:cs="Century Gothic"/>
          <w:bCs/>
          <w:color w:val="000000"/>
          <w:sz w:val="20"/>
          <w:szCs w:val="20"/>
        </w:rPr>
        <w:t>Ing. Janu Ježkovou, uznávanou balneotechničku a předsedkyni Svazu minerálních vod.</w:t>
      </w:r>
      <w:r>
        <w:rPr>
          <w:rFonts w:ascii="Century Gothic" w:eastAsia="Century Gothic" w:hAnsi="Century Gothic" w:cs="Century Gothic"/>
          <w:color w:val="000000"/>
          <w:sz w:val="20"/>
          <w:szCs w:val="20"/>
        </w:rPr>
        <w:t xml:space="preserve"> Ten </w:t>
      </w:r>
      <w:r w:rsidR="00461AD5">
        <w:rPr>
          <w:rFonts w:ascii="Century Gothic" w:eastAsia="Century Gothic" w:hAnsi="Century Gothic" w:cs="Century Gothic"/>
          <w:color w:val="000000"/>
          <w:sz w:val="20"/>
          <w:szCs w:val="20"/>
        </w:rPr>
        <w:t>má za cíl</w:t>
      </w:r>
      <w:r>
        <w:rPr>
          <w:rFonts w:ascii="Century Gothic" w:eastAsia="Century Gothic" w:hAnsi="Century Gothic" w:cs="Century Gothic"/>
          <w:color w:val="000000"/>
          <w:sz w:val="20"/>
          <w:szCs w:val="20"/>
        </w:rPr>
        <w:t xml:space="preserve"> inform</w:t>
      </w:r>
      <w:r w:rsidR="00461AD5">
        <w:rPr>
          <w:rFonts w:ascii="Century Gothic" w:eastAsia="Century Gothic" w:hAnsi="Century Gothic" w:cs="Century Gothic"/>
          <w:color w:val="000000"/>
          <w:sz w:val="20"/>
          <w:szCs w:val="20"/>
        </w:rPr>
        <w:t>ovat</w:t>
      </w:r>
      <w:r>
        <w:rPr>
          <w:rFonts w:ascii="Century Gothic" w:eastAsia="Century Gothic" w:hAnsi="Century Gothic" w:cs="Century Gothic"/>
          <w:color w:val="000000"/>
          <w:sz w:val="20"/>
          <w:szCs w:val="20"/>
        </w:rPr>
        <w:t xml:space="preserve"> veřejnost o původu přírodních minerálních zdrojů a jejich ochraně. </w:t>
      </w:r>
      <w:r>
        <w:rPr>
          <w:rFonts w:ascii="Century Gothic" w:eastAsia="Century Gothic" w:hAnsi="Century Gothic" w:cs="Century Gothic"/>
          <w:i/>
          <w:color w:val="000000"/>
          <w:sz w:val="20"/>
          <w:szCs w:val="20"/>
        </w:rPr>
        <w:t xml:space="preserve">„Minerální vody jsou tím nejkvalitnějším a nejčistším nápojem, který si můžeme dopřát. Zdroje minerálních vod mají vyhlášená ochranná pásma, kde jsou zakázány činnosti, které by mohly ohrozit podzemní zdroje a většina z nich se nachází v chráněných oblastech. Přírodní minerální a pramenité vody jsou pomocí přísně kontrolovaných a chráněných vrtů čerpány z velké hloubky, a jsou tak chráněny vrstvami horniny proti jakémukoliv znečištění. Ze zákona se tato voda nesmí chemicky upravovat a do lahví se tak dostane v původní špičkové kvalitě,“ </w:t>
      </w:r>
      <w:r>
        <w:rPr>
          <w:rFonts w:ascii="Century Gothic" w:eastAsia="Century Gothic" w:hAnsi="Century Gothic" w:cs="Century Gothic"/>
          <w:color w:val="000000"/>
          <w:sz w:val="20"/>
          <w:szCs w:val="20"/>
        </w:rPr>
        <w:t xml:space="preserve">vysvětluje Ing. Ježková. </w:t>
      </w:r>
    </w:p>
    <w:p w14:paraId="60A1E3E6" w14:textId="4E2B64B0" w:rsidR="007966B8" w:rsidRDefault="007966B8" w:rsidP="007966B8">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Ačkoliv podzemní zdroje vody nemůžeme vidět, musíme dbát na jejich ochranu. Vliv podzemní vody je viditelný všude. Bez podzemní vody by neexistoval život, je nezbytná pro fungování povrchových vodních ekosystémů, jako jsou mokřady či řeky, které jsou podzemní vodou napájeny. </w:t>
      </w:r>
    </w:p>
    <w:p w14:paraId="3DB0E6D1" w14:textId="77777777" w:rsidR="007966B8" w:rsidRDefault="007966B8" w:rsidP="007966B8">
      <w:pPr>
        <w:spacing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 ochranou vodních zdrojů má Mattoni 1873 bohaté zkušenosti, do ochrany svých pramenů každoročně investuje nemalé prostředky v řádu milionů korun. Dlouhodobá podpora filozofie Světového dne vody je pro ni zcela přirozená. </w:t>
      </w:r>
      <w:r>
        <w:rPr>
          <w:rFonts w:ascii="Century Gothic" w:eastAsia="Century Gothic" w:hAnsi="Century Gothic" w:cs="Century Gothic"/>
          <w:i/>
          <w:color w:val="000000"/>
          <w:sz w:val="20"/>
          <w:szCs w:val="20"/>
        </w:rPr>
        <w:t>„To, že zodpovědně a důsledně pečujeme o naše prameny, jasně dokazuje i fakt, že letos můžeme oslavit krásné 150. výročí. Jedinečnou příležitost spojení našeho jubilea s podporou 30. Světového dne vody jsme si nemohli nechat ujít. Jsem velmi vděčný, že dnes slavíme i s Národním muzeem. Díky spolupráci s takto významnou institucí můžeme podporu Světového dne vody výrazně zefektivnit,“</w:t>
      </w:r>
      <w:r>
        <w:rPr>
          <w:rFonts w:ascii="Century Gothic" w:eastAsia="Century Gothic" w:hAnsi="Century Gothic" w:cs="Century Gothic"/>
          <w:color w:val="000000"/>
          <w:sz w:val="20"/>
          <w:szCs w:val="20"/>
        </w:rPr>
        <w:t xml:space="preserve"> říká Alessandro Pasquale.</w:t>
      </w:r>
    </w:p>
    <w:p w14:paraId="4693A7DB" w14:textId="24BC1FFF" w:rsidR="007966B8" w:rsidRDefault="00F26B2D" w:rsidP="007966B8">
      <w:pPr>
        <w:spacing w:line="240" w:lineRule="auto"/>
        <w:jc w:val="both"/>
        <w:rPr>
          <w:rFonts w:ascii="Century Gothic" w:eastAsia="Century Gothic" w:hAnsi="Century Gothic" w:cs="Century Gothic"/>
          <w:color w:val="000000"/>
          <w:sz w:val="20"/>
          <w:szCs w:val="20"/>
        </w:rPr>
      </w:pPr>
      <w:r w:rsidRPr="00F663BF">
        <w:rPr>
          <w:rFonts w:ascii="Century Gothic" w:eastAsia="Century Gothic" w:hAnsi="Century Gothic" w:cs="Century Gothic"/>
          <w:i/>
          <w:sz w:val="20"/>
          <w:szCs w:val="20"/>
        </w:rPr>
        <w:t>„Pečlivě si vybíráme partnery, kteří vyznávají stejné hodnoty – ať už jde o důležitost historie a tradic, nebo naopak iniciativní přístup k ekologii a udržitelné budoucnosti, ke které se Národní muzeum jako moderní instituce staví s velkou zodpovědností,“</w:t>
      </w:r>
      <w:r w:rsidR="007966B8">
        <w:rPr>
          <w:rFonts w:ascii="Century Gothic" w:eastAsia="Century Gothic" w:hAnsi="Century Gothic" w:cs="Century Gothic"/>
          <w:color w:val="000000"/>
          <w:sz w:val="20"/>
          <w:szCs w:val="20"/>
        </w:rPr>
        <w:t xml:space="preserve"> doplňuj</w:t>
      </w:r>
      <w:r w:rsidR="007966B8">
        <w:rPr>
          <w:rFonts w:ascii="Century Gothic" w:eastAsia="Century Gothic" w:hAnsi="Century Gothic" w:cs="Century Gothic"/>
          <w:sz w:val="20"/>
          <w:szCs w:val="20"/>
        </w:rPr>
        <w:t>e Michal Lukeš</w:t>
      </w:r>
      <w:r w:rsidR="007966B8">
        <w:rPr>
          <w:rFonts w:ascii="Century Gothic" w:eastAsia="Century Gothic" w:hAnsi="Century Gothic" w:cs="Century Gothic"/>
          <w:b/>
          <w:color w:val="000000"/>
          <w:sz w:val="20"/>
          <w:szCs w:val="20"/>
        </w:rPr>
        <w:t xml:space="preserve">. </w:t>
      </w:r>
    </w:p>
    <w:p w14:paraId="299B64C9" w14:textId="53C180C2" w:rsidR="007966B8" w:rsidRDefault="007966B8" w:rsidP="007966B8">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Kromě slavnostního večera na podporu 30. Světového dne vody, kterého se mimo jiné zúčastnily i významné osobnosti české kultury, vědy a politiky, připravilo Národní muzeum společně s Mattoni také doprovodný program na 22. března. Zaměřily se na atraktivní formy edukace návštěvníků. Ti se můžou těšit na různé aktivity, kvízy a kreativní úkoly s tématy vody jako cenného přírodního zdroje, koloběhu vody v přírodě, hydrobiologie či bezobratlí a voda. Součástí bude i zábavná hra pro děti, která v jednotlivých krocích představí, jak funguje zálohový systém, a jak se liší </w:t>
      </w:r>
      <w:r>
        <w:rPr>
          <w:rFonts w:ascii="Century Gothic" w:eastAsia="Century Gothic" w:hAnsi="Century Gothic" w:cs="Century Gothic"/>
          <w:sz w:val="20"/>
          <w:szCs w:val="20"/>
        </w:rPr>
        <w:t>opakované využití lahví ze skla a opakovaná recyklace PET lahví.</w:t>
      </w:r>
    </w:p>
    <w:p w14:paraId="12782A2C" w14:textId="77777777" w:rsidR="00461AD5" w:rsidRPr="00461AD5" w:rsidRDefault="00461AD5" w:rsidP="00461AD5">
      <w:pPr>
        <w:spacing w:line="240" w:lineRule="auto"/>
        <w:jc w:val="both"/>
        <w:rPr>
          <w:rFonts w:ascii="Century Gothic" w:eastAsia="Century Gothic" w:hAnsi="Century Gothic" w:cs="Century Gothic"/>
          <w:b/>
          <w:sz w:val="18"/>
          <w:szCs w:val="18"/>
          <w:u w:val="single"/>
        </w:rPr>
      </w:pPr>
      <w:r w:rsidRPr="00461AD5">
        <w:rPr>
          <w:rFonts w:ascii="Century Gothic" w:eastAsia="Century Gothic" w:hAnsi="Century Gothic" w:cs="Century Gothic"/>
          <w:b/>
          <w:sz w:val="18"/>
          <w:szCs w:val="18"/>
          <w:u w:val="single"/>
        </w:rPr>
        <w:lastRenderedPageBreak/>
        <w:t>Kontakty pro média:</w:t>
      </w:r>
    </w:p>
    <w:p w14:paraId="3829E46B" w14:textId="77777777" w:rsidR="00461AD5" w:rsidRDefault="00461AD5" w:rsidP="00461AD5">
      <w:pPr>
        <w:spacing w:line="240" w:lineRule="auto"/>
        <w:jc w:val="both"/>
        <w:rPr>
          <w:rFonts w:ascii="Century Gothic" w:eastAsia="Century Gothic" w:hAnsi="Century Gothic" w:cs="Century Gothic"/>
          <w:bCs/>
          <w:sz w:val="18"/>
          <w:szCs w:val="18"/>
        </w:rPr>
        <w:sectPr w:rsidR="00461AD5">
          <w:headerReference w:type="default" r:id="rId8"/>
          <w:pgSz w:w="11906" w:h="16838"/>
          <w:pgMar w:top="1417" w:right="1417" w:bottom="1417" w:left="1417" w:header="708" w:footer="708" w:gutter="0"/>
          <w:pgNumType w:start="1"/>
          <w:cols w:space="708"/>
        </w:sectPr>
      </w:pPr>
    </w:p>
    <w:p w14:paraId="14084F2D" w14:textId="044A79A8" w:rsidR="00461AD5" w:rsidRPr="00461AD5" w:rsidRDefault="00461AD5" w:rsidP="00461AD5">
      <w:pPr>
        <w:spacing w:after="0" w:line="240" w:lineRule="auto"/>
        <w:jc w:val="both"/>
        <w:rPr>
          <w:rFonts w:ascii="Century Gothic" w:eastAsia="Century Gothic" w:hAnsi="Century Gothic" w:cs="Century Gothic"/>
          <w:b/>
          <w:sz w:val="18"/>
          <w:szCs w:val="18"/>
        </w:rPr>
      </w:pPr>
      <w:r w:rsidRPr="00461AD5">
        <w:rPr>
          <w:rFonts w:ascii="Century Gothic" w:eastAsia="Century Gothic" w:hAnsi="Century Gothic" w:cs="Century Gothic"/>
          <w:b/>
          <w:sz w:val="18"/>
          <w:szCs w:val="18"/>
        </w:rPr>
        <w:t>Mgr. Kristina Kvapilová</w:t>
      </w:r>
    </w:p>
    <w:p w14:paraId="1DD233BD" w14:textId="77777777" w:rsidR="00461AD5" w:rsidRPr="00461AD5" w:rsidRDefault="00461AD5" w:rsidP="00461AD5">
      <w:pPr>
        <w:spacing w:after="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Cs/>
          <w:sz w:val="18"/>
          <w:szCs w:val="18"/>
        </w:rPr>
        <w:t xml:space="preserve">Vedoucí Oddělení vnějších vztahů </w:t>
      </w:r>
    </w:p>
    <w:p w14:paraId="24178A97" w14:textId="77777777" w:rsidR="00461AD5" w:rsidRPr="00461AD5" w:rsidRDefault="00461AD5" w:rsidP="00461AD5">
      <w:pPr>
        <w:spacing w:after="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Cs/>
          <w:sz w:val="18"/>
          <w:szCs w:val="18"/>
        </w:rPr>
        <w:t xml:space="preserve">NÁRODNÍ MUZEUM       </w:t>
      </w:r>
    </w:p>
    <w:p w14:paraId="362C8DC9" w14:textId="77777777" w:rsidR="00461AD5" w:rsidRPr="00461AD5" w:rsidRDefault="00461AD5" w:rsidP="00461AD5">
      <w:pPr>
        <w:spacing w:after="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
          <w:sz w:val="18"/>
          <w:szCs w:val="18"/>
        </w:rPr>
        <w:t>Tel.:</w:t>
      </w:r>
      <w:r w:rsidRPr="00461AD5">
        <w:rPr>
          <w:rFonts w:ascii="Century Gothic" w:eastAsia="Century Gothic" w:hAnsi="Century Gothic" w:cs="Century Gothic"/>
          <w:bCs/>
          <w:sz w:val="18"/>
          <w:szCs w:val="18"/>
        </w:rPr>
        <w:t xml:space="preserve"> +420 731 514 077           </w:t>
      </w:r>
    </w:p>
    <w:p w14:paraId="66482412" w14:textId="77777777" w:rsidR="00461AD5" w:rsidRPr="00461AD5" w:rsidRDefault="00461AD5" w:rsidP="00461AD5">
      <w:pPr>
        <w:spacing w:after="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
          <w:sz w:val="18"/>
          <w:szCs w:val="18"/>
        </w:rPr>
        <w:t>E-mail:</w:t>
      </w:r>
      <w:r w:rsidRPr="00461AD5">
        <w:rPr>
          <w:rFonts w:ascii="Century Gothic" w:eastAsia="Century Gothic" w:hAnsi="Century Gothic" w:cs="Century Gothic"/>
          <w:bCs/>
          <w:sz w:val="18"/>
          <w:szCs w:val="18"/>
        </w:rPr>
        <w:t xml:space="preserve"> kristina.kvapilova@nm.cz</w:t>
      </w:r>
    </w:p>
    <w:p w14:paraId="789CAE63" w14:textId="77777777" w:rsidR="00461AD5" w:rsidRPr="00461AD5" w:rsidRDefault="00461AD5" w:rsidP="00461AD5">
      <w:pPr>
        <w:spacing w:after="0" w:line="240" w:lineRule="auto"/>
        <w:jc w:val="both"/>
        <w:rPr>
          <w:rFonts w:ascii="Century Gothic" w:eastAsia="Century Gothic" w:hAnsi="Century Gothic" w:cs="Century Gothic"/>
          <w:b/>
          <w:sz w:val="18"/>
          <w:szCs w:val="18"/>
        </w:rPr>
      </w:pPr>
      <w:r w:rsidRPr="00461AD5">
        <w:rPr>
          <w:rFonts w:ascii="Century Gothic" w:eastAsia="Century Gothic" w:hAnsi="Century Gothic" w:cs="Century Gothic"/>
          <w:b/>
          <w:sz w:val="18"/>
          <w:szCs w:val="18"/>
        </w:rPr>
        <w:t>Lutfia Volfová</w:t>
      </w:r>
    </w:p>
    <w:p w14:paraId="2DDB02BA" w14:textId="77777777" w:rsidR="00461AD5" w:rsidRPr="00461AD5" w:rsidRDefault="00461AD5" w:rsidP="00461AD5">
      <w:pPr>
        <w:spacing w:after="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Cs/>
          <w:sz w:val="18"/>
          <w:szCs w:val="18"/>
        </w:rPr>
        <w:t xml:space="preserve">Tisková mluvčí </w:t>
      </w:r>
    </w:p>
    <w:p w14:paraId="46046FAA" w14:textId="77777777" w:rsidR="00461AD5" w:rsidRPr="00461AD5" w:rsidRDefault="00461AD5" w:rsidP="00461AD5">
      <w:pPr>
        <w:spacing w:after="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Cs/>
          <w:sz w:val="18"/>
          <w:szCs w:val="18"/>
        </w:rPr>
        <w:t>Mattoni 1873</w:t>
      </w:r>
    </w:p>
    <w:p w14:paraId="333C9B49" w14:textId="77777777" w:rsidR="00461AD5" w:rsidRPr="00461AD5" w:rsidRDefault="00461AD5" w:rsidP="00461AD5">
      <w:pPr>
        <w:spacing w:after="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
          <w:sz w:val="18"/>
          <w:szCs w:val="18"/>
        </w:rPr>
        <w:t>Tel.:</w:t>
      </w:r>
      <w:r w:rsidRPr="00461AD5">
        <w:rPr>
          <w:rFonts w:ascii="Century Gothic" w:eastAsia="Century Gothic" w:hAnsi="Century Gothic" w:cs="Century Gothic"/>
          <w:bCs/>
          <w:sz w:val="18"/>
          <w:szCs w:val="18"/>
        </w:rPr>
        <w:t xml:space="preserve"> +420 607 602 328</w:t>
      </w:r>
    </w:p>
    <w:p w14:paraId="371E00C8" w14:textId="77777777" w:rsidR="00461AD5" w:rsidRPr="00461AD5" w:rsidRDefault="00461AD5" w:rsidP="00461AD5">
      <w:pPr>
        <w:spacing w:after="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
          <w:sz w:val="18"/>
          <w:szCs w:val="18"/>
        </w:rPr>
        <w:t>E-mail:</w:t>
      </w:r>
      <w:r w:rsidRPr="00461AD5">
        <w:rPr>
          <w:rFonts w:ascii="Century Gothic" w:eastAsia="Century Gothic" w:hAnsi="Century Gothic" w:cs="Century Gothic"/>
          <w:bCs/>
          <w:sz w:val="18"/>
          <w:szCs w:val="18"/>
        </w:rPr>
        <w:t xml:space="preserve"> lutfia.volfova@mattoni.cz </w:t>
      </w:r>
    </w:p>
    <w:p w14:paraId="3A2CB42A" w14:textId="77777777" w:rsidR="00461AD5" w:rsidRDefault="00461AD5" w:rsidP="00461AD5">
      <w:pPr>
        <w:spacing w:line="240" w:lineRule="auto"/>
        <w:jc w:val="both"/>
        <w:rPr>
          <w:rFonts w:ascii="Century Gothic" w:eastAsia="Century Gothic" w:hAnsi="Century Gothic" w:cs="Century Gothic"/>
          <w:bCs/>
          <w:sz w:val="18"/>
          <w:szCs w:val="18"/>
        </w:rPr>
        <w:sectPr w:rsidR="00461AD5" w:rsidSect="00461AD5">
          <w:type w:val="continuous"/>
          <w:pgSz w:w="11906" w:h="16838"/>
          <w:pgMar w:top="1417" w:right="1417" w:bottom="1417" w:left="1417" w:header="708" w:footer="708" w:gutter="0"/>
          <w:pgNumType w:start="1"/>
          <w:cols w:num="2" w:space="708"/>
        </w:sectPr>
      </w:pPr>
    </w:p>
    <w:p w14:paraId="1510DA84" w14:textId="77777777" w:rsidR="00461AD5" w:rsidRPr="00461AD5" w:rsidRDefault="00461AD5" w:rsidP="00461AD5">
      <w:pPr>
        <w:spacing w:before="480" w:after="120" w:line="240" w:lineRule="auto"/>
        <w:jc w:val="both"/>
        <w:rPr>
          <w:rFonts w:ascii="Century Gothic" w:eastAsia="Century Gothic" w:hAnsi="Century Gothic" w:cs="Century Gothic"/>
          <w:b/>
          <w:sz w:val="18"/>
          <w:szCs w:val="18"/>
        </w:rPr>
      </w:pPr>
      <w:r w:rsidRPr="00461AD5">
        <w:rPr>
          <w:rFonts w:ascii="Century Gothic" w:eastAsia="Century Gothic" w:hAnsi="Century Gothic" w:cs="Century Gothic"/>
          <w:b/>
          <w:sz w:val="18"/>
          <w:szCs w:val="18"/>
        </w:rPr>
        <w:t>O Národním muzeu</w:t>
      </w:r>
    </w:p>
    <w:p w14:paraId="429BB5F9" w14:textId="22E3FB8F" w:rsidR="00461AD5" w:rsidRPr="00461AD5" w:rsidRDefault="00461AD5" w:rsidP="00461AD5">
      <w:pPr>
        <w:spacing w:after="8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Cs/>
          <w:sz w:val="18"/>
          <w:szCs w:val="18"/>
        </w:rPr>
        <w:t>Národní muzeum je nejvýznamnější českou muzejní institucí, která plní funkci sbírkotvornou, vědeckou, osvětovou a metodickou. Muzeum bylo založeno roku 1818 pod názvem Vlastenské muzeum v Čechách. U jeho zrodu stáli zástupci tehdejší české akademické veřejnosti a především šlechty. I přes 205 let své existence je stále progresivní institucí hledící do budoucnosti. Své sbírky prezentuje moderním a interaktivním způsobem prostřednictvím expozic i krátkodobých výstav.</w:t>
      </w:r>
    </w:p>
    <w:p w14:paraId="6AA0D7E3" w14:textId="77777777" w:rsidR="00461AD5" w:rsidRPr="00461AD5" w:rsidRDefault="00461AD5" w:rsidP="00461AD5">
      <w:pPr>
        <w:spacing w:after="8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Cs/>
          <w:sz w:val="18"/>
          <w:szCs w:val="18"/>
        </w:rPr>
        <w:t xml:space="preserve">Národní muzeum se skládá z pěti odborných, do jisté míry samostatných ústavů: Přírodovědeckého muzea, Historického muzea, Českého muzea hudby, Náprstkova muzea asijských, afrických a amerických kultur a Knihovny Národního muzea. </w:t>
      </w:r>
    </w:p>
    <w:p w14:paraId="378715C7" w14:textId="6E9E8D11" w:rsidR="00461AD5" w:rsidRPr="00461AD5" w:rsidRDefault="00461AD5" w:rsidP="00461AD5">
      <w:pPr>
        <w:spacing w:after="8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Cs/>
          <w:sz w:val="18"/>
          <w:szCs w:val="18"/>
        </w:rPr>
        <w:t xml:space="preserve">V rámci své činnosti sbírá, zkoumá a prezentuje artefakty z přírodovědeckých, historických i uměleckých oborů, které vystavuje v 16 objektech a ochraňuje v několika samostatných depozitářích. Jeho sbírky ukrývají více než </w:t>
      </w:r>
      <w:r w:rsidR="00930CBF">
        <w:rPr>
          <w:rFonts w:ascii="Century Gothic" w:eastAsia="Century Gothic" w:hAnsi="Century Gothic" w:cs="Century Gothic"/>
          <w:bCs/>
          <w:sz w:val="18"/>
          <w:szCs w:val="18"/>
        </w:rPr>
        <w:t>dvacet</w:t>
      </w:r>
      <w:r w:rsidRPr="00461AD5">
        <w:rPr>
          <w:rFonts w:ascii="Century Gothic" w:eastAsia="Century Gothic" w:hAnsi="Century Gothic" w:cs="Century Gothic"/>
          <w:bCs/>
          <w:sz w:val="18"/>
          <w:szCs w:val="18"/>
        </w:rPr>
        <w:t xml:space="preserve"> milionů předmětů. Od roku 1891 sídlí Národní muzeum v monumentální novorenesanční budově v horní části Václavského náměstí v Praze. </w:t>
      </w:r>
    </w:p>
    <w:p w14:paraId="545B45DD" w14:textId="77777777" w:rsidR="00461AD5" w:rsidRPr="00461AD5" w:rsidRDefault="00461AD5" w:rsidP="00461AD5">
      <w:pPr>
        <w:spacing w:after="24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Cs/>
          <w:sz w:val="18"/>
          <w:szCs w:val="18"/>
        </w:rPr>
        <w:t>K výsledkům jeho vědeckého bádání patří například objev nejstarší známé cévnaté suchozemské rostliny světa Cooksonia barrandien.</w:t>
      </w:r>
    </w:p>
    <w:p w14:paraId="4C940F91" w14:textId="77777777" w:rsidR="00461AD5" w:rsidRPr="00461AD5" w:rsidRDefault="00461AD5" w:rsidP="00461AD5">
      <w:pPr>
        <w:spacing w:after="120" w:line="240" w:lineRule="auto"/>
        <w:jc w:val="both"/>
        <w:rPr>
          <w:rFonts w:ascii="Century Gothic" w:eastAsia="Century Gothic" w:hAnsi="Century Gothic" w:cs="Century Gothic"/>
          <w:b/>
          <w:sz w:val="18"/>
          <w:szCs w:val="18"/>
        </w:rPr>
      </w:pPr>
      <w:r w:rsidRPr="00461AD5">
        <w:rPr>
          <w:rFonts w:ascii="Century Gothic" w:eastAsia="Century Gothic" w:hAnsi="Century Gothic" w:cs="Century Gothic"/>
          <w:b/>
          <w:sz w:val="18"/>
          <w:szCs w:val="18"/>
        </w:rPr>
        <w:t>150 let Mattoni</w:t>
      </w:r>
    </w:p>
    <w:p w14:paraId="6726172C" w14:textId="77777777" w:rsidR="00461AD5" w:rsidRPr="00461AD5" w:rsidRDefault="00461AD5" w:rsidP="00461AD5">
      <w:pPr>
        <w:spacing w:after="8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Cs/>
          <w:sz w:val="18"/>
          <w:szCs w:val="18"/>
        </w:rPr>
        <w:t>Mattoni, ikonická značka neodmyslitelně spojená s motivem orla již od roku 1873, se za 150 let své existence stala synonymem pro minerálku. Unikátní minerální voda s nezaměnitelnou chutí se rodí v hloubce 125 až 230 metrů v panenské přírodě u Karlových Varů. Jedinečná poloha na rozhraní Krušných a Doupovských hor jí dává střední mineralizaci s vyváženým poměrem vápníku, hořčíku a draslíku pro každý den. Mattoni přináší tu nejkvalitnější vodu pro zdraví, jež je dostupná v přírodní neperlivé, jemně perlivé i perlivé variantě a v široké škále příchutí. Limitovaná edice Mattoni Extra perlivá přináší 150% perlivost ke 150. výročí Mattoni.</w:t>
      </w:r>
    </w:p>
    <w:p w14:paraId="3B53E999" w14:textId="77777777" w:rsidR="00461AD5" w:rsidRPr="00461AD5" w:rsidRDefault="00461AD5" w:rsidP="00461AD5">
      <w:pPr>
        <w:spacing w:after="8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Cs/>
          <w:sz w:val="18"/>
          <w:szCs w:val="18"/>
        </w:rPr>
        <w:t>Před 150 lety se na Karlovarsku zrodila nápojová firma úspěšného podnikatele a vizionáře Heinricha Mattoniho, který svou neutuchající pílí brzy dosáhl mezinárodního úspěchu. Na tradici rodinné firmy H. Mattoniho navazuje dnešní společnost Mattoni 1873. Z jedné stáčírny minerální vody se postupně rozrostla na lídra středoevropského trhu nealkoholických nápojů s 11 závody v 8 zemích. Přitom si stále zakládá na rodinných hodnotách a chová úctu jak k zakladateli své historie, tak ke karlovarskému regionu.  Současnou podobu získala v 90. letech díky výrazným investicím italské rodiny Pasquale. Produkty vyváží do 19 zemí světa a vlastní zahraniční značky minerálních vod v Rakousku, Maďarsku a Srbsku. V ČR, Maďarsku, Srbsku, Černé hoře, Bulharsku a na Slovensku je výhradním výrobcem a distributorem nealkoholických nápojů a pochutin značek firmy PepsiCo.</w:t>
      </w:r>
    </w:p>
    <w:p w14:paraId="41758591" w14:textId="1D355AAA" w:rsidR="00461AD5" w:rsidRPr="00461AD5" w:rsidRDefault="00461AD5" w:rsidP="00461AD5">
      <w:pPr>
        <w:spacing w:after="80" w:line="240" w:lineRule="auto"/>
        <w:jc w:val="both"/>
        <w:rPr>
          <w:rFonts w:ascii="Century Gothic" w:eastAsia="Century Gothic" w:hAnsi="Century Gothic" w:cs="Century Gothic"/>
          <w:bCs/>
          <w:sz w:val="18"/>
          <w:szCs w:val="18"/>
        </w:rPr>
      </w:pPr>
      <w:r w:rsidRPr="00461AD5">
        <w:rPr>
          <w:rFonts w:ascii="Century Gothic" w:eastAsia="Century Gothic" w:hAnsi="Century Gothic" w:cs="Century Gothic"/>
          <w:bCs/>
          <w:sz w:val="18"/>
          <w:szCs w:val="18"/>
        </w:rPr>
        <w:t>Motto značky „Mattoni je život“ rezonuje v dlouhodobé podpoře kulturního a společenského života v České republice. Mattoni 1873 se zaměřuje i na aktivity spojené s ochranou přírody a otázkou ekologie.</w:t>
      </w:r>
    </w:p>
    <w:p w14:paraId="7A2C81AA" w14:textId="77777777" w:rsidR="007966B8" w:rsidRDefault="007966B8">
      <w:pPr>
        <w:spacing w:line="240" w:lineRule="auto"/>
        <w:jc w:val="both"/>
        <w:rPr>
          <w:rFonts w:ascii="Century Gothic" w:eastAsia="Century Gothic" w:hAnsi="Century Gothic" w:cs="Century Gothic"/>
          <w:color w:val="000000"/>
          <w:sz w:val="20"/>
          <w:szCs w:val="20"/>
        </w:rPr>
      </w:pPr>
    </w:p>
    <w:sectPr w:rsidR="007966B8" w:rsidSect="00461AD5">
      <w:type w:val="continuous"/>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EA86" w14:textId="77777777" w:rsidR="00AF42FF" w:rsidRDefault="00AF42FF">
      <w:pPr>
        <w:spacing w:after="0" w:line="240" w:lineRule="auto"/>
      </w:pPr>
      <w:r>
        <w:separator/>
      </w:r>
    </w:p>
  </w:endnote>
  <w:endnote w:type="continuationSeparator" w:id="0">
    <w:p w14:paraId="4CE83980" w14:textId="77777777" w:rsidR="00AF42FF" w:rsidRDefault="00AF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C3E2" w14:textId="77777777" w:rsidR="00AF42FF" w:rsidRDefault="00AF42FF">
      <w:pPr>
        <w:spacing w:after="0" w:line="240" w:lineRule="auto"/>
      </w:pPr>
      <w:r>
        <w:separator/>
      </w:r>
    </w:p>
  </w:footnote>
  <w:footnote w:type="continuationSeparator" w:id="0">
    <w:p w14:paraId="70D990CA" w14:textId="77777777" w:rsidR="00AF42FF" w:rsidRDefault="00AF4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9D7746" w:rsidRDefault="00814CC0">
    <w:pPr>
      <w:tabs>
        <w:tab w:val="center" w:pos="4536"/>
        <w:tab w:val="right" w:pos="9072"/>
      </w:tabs>
      <w:jc w:val="center"/>
      <w:rPr>
        <w:color w:val="000000"/>
      </w:rPr>
    </w:pPr>
    <w:r>
      <w:rPr>
        <w:noProof/>
      </w:rPr>
      <w:drawing>
        <wp:anchor distT="114300" distB="114300" distL="114300" distR="114300" simplePos="0" relativeHeight="251658240" behindDoc="0" locked="0" layoutInCell="1" hidden="0" allowOverlap="1" wp14:anchorId="4F17E87F" wp14:editId="633F35E3">
          <wp:simplePos x="0" y="0"/>
          <wp:positionH relativeFrom="column">
            <wp:posOffset>-438149</wp:posOffset>
          </wp:positionH>
          <wp:positionV relativeFrom="paragraph">
            <wp:posOffset>304800</wp:posOffset>
          </wp:positionV>
          <wp:extent cx="2733993" cy="839146"/>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33993" cy="83914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B0338EF" wp14:editId="15ABD8C8">
          <wp:simplePos x="0" y="0"/>
          <wp:positionH relativeFrom="column">
            <wp:posOffset>3689984</wp:posOffset>
          </wp:positionH>
          <wp:positionV relativeFrom="paragraph">
            <wp:posOffset>167005</wp:posOffset>
          </wp:positionV>
          <wp:extent cx="2070735" cy="1113155"/>
          <wp:effectExtent l="0" t="0" r="0" b="0"/>
          <wp:wrapTopAndBottom distT="0" distB="0"/>
          <wp:docPr id="3" name="image1.png" descr="Obsah obrázku logo&#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png" descr="Obsah obrázku logo&#10;&#10;Popis byl vytvořen automaticky"/>
                  <pic:cNvPicPr preferRelativeResize="0"/>
                </pic:nvPicPr>
                <pic:blipFill>
                  <a:blip r:embed="rId2"/>
                  <a:srcRect/>
                  <a:stretch>
                    <a:fillRect/>
                  </a:stretch>
                </pic:blipFill>
                <pic:spPr>
                  <a:xfrm>
                    <a:off x="0" y="0"/>
                    <a:ext cx="2070735" cy="11131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7F63"/>
    <w:multiLevelType w:val="multilevel"/>
    <w:tmpl w:val="A644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259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46"/>
    <w:rsid w:val="00111AD5"/>
    <w:rsid w:val="00292496"/>
    <w:rsid w:val="00424E70"/>
    <w:rsid w:val="00461AD5"/>
    <w:rsid w:val="00584F50"/>
    <w:rsid w:val="006365C0"/>
    <w:rsid w:val="007966B8"/>
    <w:rsid w:val="00813071"/>
    <w:rsid w:val="00814CC0"/>
    <w:rsid w:val="00930CBF"/>
    <w:rsid w:val="009C7B8F"/>
    <w:rsid w:val="009D7746"/>
    <w:rsid w:val="00AF42FF"/>
    <w:rsid w:val="00B55830"/>
    <w:rsid w:val="00BA3685"/>
    <w:rsid w:val="00C95820"/>
    <w:rsid w:val="00CC3815"/>
    <w:rsid w:val="00F26B2D"/>
    <w:rsid w:val="00F66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DB62"/>
  <w15:docId w15:val="{EE37B630-6122-4B6A-AECD-EF7893D8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FMVETabulka1">
    <w:name w:val="FM VŠE: Tabulka 1"/>
    <w:basedOn w:val="Normlntabulka"/>
    <w:uiPriority w:val="99"/>
    <w:rsid w:val="00C701B6"/>
    <w:pPr>
      <w:spacing w:after="0" w:line="240" w:lineRule="auto"/>
    </w:pPr>
    <w:rPr>
      <w:rFonts w:ascii="Cambria" w:hAnsi="Cambria" w:cs="Times New Roman"/>
      <w:sz w:val="20"/>
      <w:szCs w:val="20"/>
    </w:rPr>
    <w:tblPr>
      <w:tblStyleRow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
    <w:trPr>
      <w:jc w:val="center"/>
    </w:trPr>
    <w:tcPr>
      <w:shd w:val="clear" w:color="auto" w:fill="FFFFFF" w:themeFill="background1"/>
      <w:vAlign w:val="center"/>
    </w:tcPr>
    <w:tblStylePr w:type="firstRow">
      <w:rPr>
        <w:b/>
      </w:rPr>
      <w:tblPr/>
      <w:tcPr>
        <w:shd w:val="clear" w:color="auto" w:fill="BFBFBF" w:themeFill="background1" w:themeFillShade="BF"/>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1Horz">
      <w:tblPr/>
      <w:tcPr>
        <w:shd w:val="clear" w:color="auto" w:fill="F2F2F2" w:themeFill="background1" w:themeFillShade="F2"/>
      </w:tcPr>
    </w:tblStylePr>
    <w:tblStylePr w:type="nwCell">
      <w:tblPr/>
      <w:tcPr>
        <w:shd w:val="clear" w:color="auto" w:fill="BFBFBF" w:themeFill="background1" w:themeFillShade="BF"/>
      </w:tcPr>
    </w:tblStylePr>
  </w:style>
  <w:style w:type="character" w:styleId="Zdraznn">
    <w:name w:val="Emphasis"/>
    <w:basedOn w:val="Standardnpsmoodstavce"/>
    <w:uiPriority w:val="20"/>
    <w:qFormat/>
    <w:rsid w:val="007C3FA7"/>
    <w:rPr>
      <w:i/>
      <w:iCs/>
    </w:rPr>
  </w:style>
  <w:style w:type="paragraph" w:styleId="Normlnweb">
    <w:name w:val="Normal (Web)"/>
    <w:basedOn w:val="Normln"/>
    <w:uiPriority w:val="99"/>
    <w:unhideWhenUsed/>
    <w:rsid w:val="008102F9"/>
    <w:pPr>
      <w:spacing w:before="100" w:beforeAutospacing="1" w:after="100" w:afterAutospacing="1" w:line="240" w:lineRule="auto"/>
    </w:pPr>
    <w:rPr>
      <w:rFonts w:ascii="Times New Roman" w:eastAsia="Times New Roman" w:hAnsi="Times New Roman" w:cs="Times New Roman"/>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252D77"/>
    <w:pPr>
      <w:spacing w:after="0" w:line="240" w:lineRule="auto"/>
    </w:pPr>
  </w:style>
  <w:style w:type="character" w:styleId="Odkaznakoment">
    <w:name w:val="annotation reference"/>
    <w:basedOn w:val="Standardnpsmoodstavce"/>
    <w:uiPriority w:val="99"/>
    <w:semiHidden/>
    <w:unhideWhenUsed/>
    <w:rsid w:val="00A47E40"/>
    <w:rPr>
      <w:sz w:val="16"/>
      <w:szCs w:val="16"/>
    </w:rPr>
  </w:style>
  <w:style w:type="paragraph" w:styleId="Textkomente">
    <w:name w:val="annotation text"/>
    <w:basedOn w:val="Normln"/>
    <w:link w:val="TextkomenteChar"/>
    <w:uiPriority w:val="99"/>
    <w:semiHidden/>
    <w:unhideWhenUsed/>
    <w:rsid w:val="00A47E4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E40"/>
    <w:rPr>
      <w:sz w:val="20"/>
      <w:szCs w:val="20"/>
    </w:rPr>
  </w:style>
  <w:style w:type="paragraph" w:styleId="Pedmtkomente">
    <w:name w:val="annotation subject"/>
    <w:basedOn w:val="Textkomente"/>
    <w:next w:val="Textkomente"/>
    <w:link w:val="PedmtkomenteChar"/>
    <w:uiPriority w:val="99"/>
    <w:semiHidden/>
    <w:unhideWhenUsed/>
    <w:rsid w:val="00A47E40"/>
    <w:rPr>
      <w:b/>
      <w:bCs/>
    </w:rPr>
  </w:style>
  <w:style w:type="character" w:customStyle="1" w:styleId="PedmtkomenteChar">
    <w:name w:val="Předmět komentáře Char"/>
    <w:basedOn w:val="TextkomenteChar"/>
    <w:link w:val="Pedmtkomente"/>
    <w:uiPriority w:val="99"/>
    <w:semiHidden/>
    <w:rsid w:val="00A47E40"/>
    <w:rPr>
      <w:b/>
      <w:bCs/>
      <w:sz w:val="20"/>
      <w:szCs w:val="20"/>
    </w:rPr>
  </w:style>
  <w:style w:type="paragraph" w:styleId="Textbubliny">
    <w:name w:val="Balloon Text"/>
    <w:basedOn w:val="Normln"/>
    <w:link w:val="TextbublinyChar"/>
    <w:uiPriority w:val="99"/>
    <w:semiHidden/>
    <w:unhideWhenUsed/>
    <w:rsid w:val="00D451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5156"/>
    <w:rPr>
      <w:rFonts w:ascii="Segoe UI" w:hAnsi="Segoe UI" w:cs="Segoe UI"/>
      <w:sz w:val="18"/>
      <w:szCs w:val="18"/>
    </w:rPr>
  </w:style>
  <w:style w:type="paragraph" w:styleId="Zhlav">
    <w:name w:val="header"/>
    <w:basedOn w:val="Normln"/>
    <w:link w:val="ZhlavChar"/>
    <w:uiPriority w:val="99"/>
    <w:unhideWhenUsed/>
    <w:rsid w:val="00C511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1153"/>
  </w:style>
  <w:style w:type="paragraph" w:styleId="Zpat">
    <w:name w:val="footer"/>
    <w:basedOn w:val="Normln"/>
    <w:link w:val="ZpatChar"/>
    <w:uiPriority w:val="99"/>
    <w:unhideWhenUsed/>
    <w:rsid w:val="00C51153"/>
    <w:pPr>
      <w:tabs>
        <w:tab w:val="center" w:pos="4536"/>
        <w:tab w:val="right" w:pos="9072"/>
      </w:tabs>
      <w:spacing w:after="0" w:line="240" w:lineRule="auto"/>
    </w:pPr>
  </w:style>
  <w:style w:type="character" w:customStyle="1" w:styleId="ZpatChar">
    <w:name w:val="Zápatí Char"/>
    <w:basedOn w:val="Standardnpsmoodstavce"/>
    <w:link w:val="Zpat"/>
    <w:uiPriority w:val="99"/>
    <w:rsid w:val="00C51153"/>
  </w:style>
  <w:style w:type="paragraph" w:customStyle="1" w:styleId="paragraph">
    <w:name w:val="paragraph"/>
    <w:basedOn w:val="Normln"/>
    <w:rsid w:val="003D3937"/>
    <w:pPr>
      <w:spacing w:before="100" w:beforeAutospacing="1" w:after="100" w:afterAutospacing="1" w:line="240" w:lineRule="auto"/>
    </w:pPr>
    <w:rPr>
      <w:rFonts w:ascii="Times New Roman" w:eastAsiaTheme="minorHAnsi" w:hAnsi="Times New Roman" w:cs="Times New Roman"/>
      <w:sz w:val="24"/>
      <w:szCs w:val="24"/>
    </w:rPr>
  </w:style>
  <w:style w:type="character" w:styleId="Hypertextovodkaz">
    <w:name w:val="Hyperlink"/>
    <w:uiPriority w:val="99"/>
    <w:unhideWhenUsed/>
    <w:rsid w:val="00346D17"/>
    <w:rPr>
      <w:color w:val="0000FF"/>
      <w:u w:val="single"/>
    </w:rPr>
  </w:style>
  <w:style w:type="character" w:styleId="Sledovanodkaz">
    <w:name w:val="FollowedHyperlink"/>
    <w:basedOn w:val="Standardnpsmoodstavce"/>
    <w:uiPriority w:val="99"/>
    <w:semiHidden/>
    <w:unhideWhenUsed/>
    <w:rsid w:val="00FC2EDF"/>
    <w:rPr>
      <w:color w:val="954F72" w:themeColor="followedHyperlink"/>
      <w:u w:val="single"/>
    </w:rPr>
  </w:style>
  <w:style w:type="paragraph" w:customStyle="1" w:styleId="xmsolistparagraph">
    <w:name w:val="x_msolistparagraph"/>
    <w:basedOn w:val="Normln"/>
    <w:rsid w:val="007966B8"/>
    <w:pPr>
      <w:spacing w:before="100" w:beforeAutospacing="1" w:after="100" w:afterAutospacing="1" w:line="240" w:lineRule="auto"/>
    </w:pPr>
    <w:rPr>
      <w:rFonts w:ascii="Times New Roman" w:eastAsia="Times New Roman" w:hAnsi="Times New Roman" w:cs="Times New Roman"/>
      <w:sz w:val="24"/>
      <w:szCs w:val="24"/>
    </w:rPr>
  </w:style>
  <w:style w:type="character" w:styleId="Nevyeenzmnka">
    <w:name w:val="Unresolved Mention"/>
    <w:basedOn w:val="Standardnpsmoodstavce"/>
    <w:uiPriority w:val="99"/>
    <w:semiHidden/>
    <w:unhideWhenUsed/>
    <w:rsid w:val="00461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1126">
      <w:bodyDiv w:val="1"/>
      <w:marLeft w:val="0"/>
      <w:marRight w:val="0"/>
      <w:marTop w:val="0"/>
      <w:marBottom w:val="0"/>
      <w:divBdr>
        <w:top w:val="none" w:sz="0" w:space="0" w:color="auto"/>
        <w:left w:val="none" w:sz="0" w:space="0" w:color="auto"/>
        <w:bottom w:val="none" w:sz="0" w:space="0" w:color="auto"/>
        <w:right w:val="none" w:sz="0" w:space="0" w:color="auto"/>
      </w:divBdr>
      <w:divsChild>
        <w:div w:id="36610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76386">
              <w:marLeft w:val="0"/>
              <w:marRight w:val="0"/>
              <w:marTop w:val="0"/>
              <w:marBottom w:val="0"/>
              <w:divBdr>
                <w:top w:val="none" w:sz="0" w:space="0" w:color="auto"/>
                <w:left w:val="none" w:sz="0" w:space="0" w:color="auto"/>
                <w:bottom w:val="none" w:sz="0" w:space="0" w:color="auto"/>
                <w:right w:val="none" w:sz="0" w:space="0" w:color="auto"/>
              </w:divBdr>
              <w:divsChild>
                <w:div w:id="1478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KKDihzWUkkmhx2c1fQey5NAbPw==">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1403</Words>
  <Characters>8281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Viktorie</dc:creator>
  <cp:lastModifiedBy>Dospělová Alena</cp:lastModifiedBy>
  <cp:revision>6</cp:revision>
  <dcterms:created xsi:type="dcterms:W3CDTF">2023-03-21T10:19:00Z</dcterms:created>
  <dcterms:modified xsi:type="dcterms:W3CDTF">2023-03-21T14:33:00Z</dcterms:modified>
</cp:coreProperties>
</file>