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F2" w:rsidRPr="00AC6A5B" w:rsidRDefault="006F29F2" w:rsidP="006F29F2">
      <w:pPr>
        <w:jc w:val="both"/>
        <w:rPr>
          <w:rFonts w:cstheme="minorHAnsi"/>
          <w:b/>
          <w:sz w:val="28"/>
          <w:szCs w:val="28"/>
        </w:rPr>
      </w:pPr>
      <w:r w:rsidRPr="00AC6A5B">
        <w:rPr>
          <w:rFonts w:cstheme="minorHAnsi"/>
          <w:b/>
          <w:sz w:val="28"/>
          <w:szCs w:val="28"/>
        </w:rPr>
        <w:t>Národní muzeum navázalo spolupráci s Národním muzeem BARDO v Tunisku</w:t>
      </w:r>
    </w:p>
    <w:p w:rsidR="00103468" w:rsidRDefault="00103468" w:rsidP="006F29F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Tisková zpráva k otevření výstavy Pod žhavým sluncem Afriky</w:t>
      </w:r>
    </w:p>
    <w:p w:rsidR="006F29F2" w:rsidRDefault="006F29F2" w:rsidP="006F29F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16. května 2018</w:t>
      </w:r>
    </w:p>
    <w:p w:rsidR="006F29F2" w:rsidRDefault="006F29F2" w:rsidP="006F29F2">
      <w:pPr>
        <w:spacing w:before="240"/>
        <w:jc w:val="both"/>
        <w:rPr>
          <w:rFonts w:cstheme="minorHAnsi"/>
          <w:b/>
        </w:rPr>
      </w:pPr>
    </w:p>
    <w:p w:rsidR="006F29F2" w:rsidRDefault="006F29F2" w:rsidP="006F29F2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Národní muzeum navázalo spolupráci s druhým největším africkým muzeem – Národním muzeem BARDO v Tunisku. První z plánovaných společných akcí je výstava </w:t>
      </w:r>
      <w:r w:rsidRPr="006942B5">
        <w:rPr>
          <w:rFonts w:cstheme="minorHAnsi"/>
          <w:b/>
          <w:i/>
        </w:rPr>
        <w:t>Pod žhavým sluncem Afriky</w:t>
      </w:r>
      <w:r>
        <w:rPr>
          <w:rFonts w:cstheme="minorHAnsi"/>
          <w:b/>
        </w:rPr>
        <w:t>, otevřená dne 12. května 2018 ve výstavních prostorách Národního muzea BARDO. Plánována je reciproční výstava z tuniských sbírek v Praze a spolupráce odborníků z obou muzeí v oblasti restaurování, archeologie, přírodních věd, komunikace s veřejností a v neposlední řadě v oblasti bezpečnosti.</w:t>
      </w:r>
    </w:p>
    <w:p w:rsidR="006F29F2" w:rsidRPr="00DE5635" w:rsidRDefault="006F29F2" w:rsidP="006F29F2">
      <w:pPr>
        <w:spacing w:before="240"/>
        <w:jc w:val="both"/>
        <w:rPr>
          <w:rFonts w:cs="Times New Roman"/>
        </w:rPr>
      </w:pPr>
      <w:r>
        <w:rPr>
          <w:rFonts w:cs="Times New Roman"/>
        </w:rPr>
        <w:t xml:space="preserve">Na výstavě </w:t>
      </w:r>
      <w:r w:rsidRPr="006942B5">
        <w:rPr>
          <w:rFonts w:cstheme="minorHAnsi"/>
          <w:b/>
          <w:i/>
        </w:rPr>
        <w:t>Pod žhavým sluncem Afriky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mohou návštěvníci shlédnout 78 unikátních historických fotografií, které</w:t>
      </w:r>
      <w:r w:rsidRPr="0072382C">
        <w:rPr>
          <w:rFonts w:cs="Times New Roman"/>
        </w:rPr>
        <w:t xml:space="preserve"> pořídili českoslovenští občané při</w:t>
      </w:r>
      <w:r>
        <w:rPr>
          <w:rFonts w:cs="Times New Roman"/>
        </w:rPr>
        <w:t xml:space="preserve"> svých cestách a expedicích do země </w:t>
      </w:r>
      <w:proofErr w:type="spellStart"/>
      <w:r>
        <w:rPr>
          <w:rFonts w:cs="Times New Roman"/>
        </w:rPr>
        <w:t>Magrebu</w:t>
      </w:r>
      <w:proofErr w:type="spellEnd"/>
      <w:r>
        <w:rPr>
          <w:rFonts w:cs="Times New Roman"/>
        </w:rPr>
        <w:t xml:space="preserve">, včetně fotografií z ozdravného pobytu prezidenta Tomáše </w:t>
      </w:r>
      <w:proofErr w:type="spellStart"/>
      <w:r>
        <w:rPr>
          <w:rFonts w:cs="Times New Roman"/>
        </w:rPr>
        <w:t>Garrigue</w:t>
      </w:r>
      <w:proofErr w:type="spellEnd"/>
      <w:r>
        <w:rPr>
          <w:rFonts w:cs="Times New Roman"/>
        </w:rPr>
        <w:t xml:space="preserve"> Masaryka v roce 1923.  Jedná se o unikátní soubor historických fotografií z rozsáhlých sbírek Národního muzea </w:t>
      </w:r>
      <w:r w:rsidRPr="00DE5635">
        <w:rPr>
          <w:rFonts w:cs="Times New Roman"/>
        </w:rPr>
        <w:t>v počtu cca 500 000 kusů, které jsou součástí fondů v Náprstkově muzeu a v Archivu Národního muzea. Fotografie pocházejí zpravidla od cestovatelů a mnohdy jsou jediným a unikátním dokumentačním svědectvím života, architektury či přírody v daných oblastech.</w:t>
      </w:r>
    </w:p>
    <w:p w:rsidR="006F29F2" w:rsidRDefault="006F29F2" w:rsidP="006F29F2">
      <w:pPr>
        <w:spacing w:before="240"/>
        <w:jc w:val="both"/>
        <w:rPr>
          <w:rFonts w:cstheme="minorHAnsi"/>
        </w:rPr>
      </w:pPr>
      <w:r>
        <w:rPr>
          <w:rFonts w:cstheme="minorHAnsi"/>
        </w:rPr>
        <w:t>Národní muzeum BARDO je po Egyptském muzeu v Káhiře druhým největším africkým muzeem a jedním z nejvýznamnějších muzeí v oblasti Středomoří. Bohaté sbírky tohoto muzea obsahují mnoho uměleckých a historických artefaktů ze všech období dějin Tuniska. Významné jsou jak sbírky z období antického Řecka, Říma a Kartága, tak období islámského. Tragickým momentem v historii tohoto muzea je teroristický útok, ke kterému došlo v jeho prostorách v roce 2015.</w:t>
      </w:r>
    </w:p>
    <w:p w:rsidR="006F29F2" w:rsidRPr="00C1579C" w:rsidRDefault="006F29F2" w:rsidP="006F29F2">
      <w:pPr>
        <w:spacing w:before="240"/>
        <w:jc w:val="both"/>
        <w:rPr>
          <w:rFonts w:cstheme="minorHAnsi"/>
        </w:rPr>
      </w:pPr>
      <w:r>
        <w:rPr>
          <w:rFonts w:cstheme="minorHAnsi"/>
          <w:i/>
        </w:rPr>
        <w:t>„</w:t>
      </w:r>
      <w:r w:rsidRPr="00D9250A">
        <w:rPr>
          <w:rFonts w:cstheme="minorHAnsi"/>
          <w:i/>
        </w:rPr>
        <w:t>Národní muzeum má velice bohaté zahraniční aktivity. V Africe dlouhodobě vede archeologické výzkumy v Súdánu, spolupracuje s alžírskými archeology a muzejními specialisty, podílí se na výzkumech Českého egyptologického ústavu v Egyptě. Navázání spolupráce s jedním z nejvýznamnějších muzeí ve Středomoří přirozeně navazuje na tyto naše aktivity a otevírá nám veliké možnosti v oblasti výzkumu jak kulturního dědictví, tak přírody v této mimořádně zajímavé č</w:t>
      </w:r>
      <w:r>
        <w:rPr>
          <w:rFonts w:cstheme="minorHAnsi"/>
          <w:i/>
        </w:rPr>
        <w:t xml:space="preserve">ásti světa,“ </w:t>
      </w:r>
      <w:r w:rsidRPr="00C1579C">
        <w:rPr>
          <w:rFonts w:cstheme="minorHAnsi"/>
        </w:rPr>
        <w:t>říká generální ředitel Národního muzea Michal Lukeš.</w:t>
      </w:r>
    </w:p>
    <w:p w:rsidR="006F29F2" w:rsidRDefault="006F29F2" w:rsidP="006F29F2">
      <w:pPr>
        <w:spacing w:before="240"/>
        <w:jc w:val="both"/>
        <w:rPr>
          <w:rFonts w:cstheme="minorHAnsi"/>
        </w:rPr>
      </w:pPr>
    </w:p>
    <w:p w:rsidR="006F29F2" w:rsidRDefault="006F29F2" w:rsidP="006F29F2">
      <w:pPr>
        <w:spacing w:before="240"/>
        <w:jc w:val="both"/>
        <w:rPr>
          <w:rFonts w:cstheme="minorHAnsi"/>
        </w:rPr>
      </w:pPr>
    </w:p>
    <w:p w:rsidR="006F29F2" w:rsidRDefault="006F29F2" w:rsidP="006F29F2">
      <w:pPr>
        <w:spacing w:before="240"/>
        <w:jc w:val="both"/>
        <w:rPr>
          <w:rFonts w:cstheme="minorHAnsi"/>
        </w:rPr>
      </w:pPr>
      <w:r>
        <w:rPr>
          <w:rFonts w:cstheme="minorHAnsi"/>
        </w:rPr>
        <w:t>Výstava Pod žhavým sluncem Afriky byla připravena ve spolupráci s Velvyslanectvím České republiky v Tunisu a koná se v rámci oslav 100 let od vzniku Československa v zahraničí.</w:t>
      </w:r>
    </w:p>
    <w:p w:rsidR="006F29F2" w:rsidRDefault="006F29F2" w:rsidP="006F29F2">
      <w:p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Více informací naleznete na stránkách </w:t>
      </w:r>
      <w:hyperlink r:id="rId7" w:history="1">
        <w:r w:rsidRPr="00D61E4B">
          <w:rPr>
            <w:rStyle w:val="Hypertextovodkaz"/>
            <w:rFonts w:cstheme="minorHAnsi"/>
          </w:rPr>
          <w:t>www.nm.cz</w:t>
        </w:r>
      </w:hyperlink>
    </w:p>
    <w:p w:rsidR="006F29F2" w:rsidRDefault="006F29F2" w:rsidP="006F29F2">
      <w:pPr>
        <w:spacing w:line="240" w:lineRule="auto"/>
        <w:jc w:val="both"/>
        <w:rPr>
          <w:rFonts w:ascii="Calibri" w:hAnsi="Calibri" w:cs="Calibri"/>
          <w:b/>
          <w:color w:val="A50343"/>
        </w:rPr>
      </w:pPr>
    </w:p>
    <w:p w:rsidR="006F29F2" w:rsidRDefault="006F29F2" w:rsidP="006F29F2">
      <w:pPr>
        <w:spacing w:line="240" w:lineRule="auto"/>
        <w:jc w:val="both"/>
        <w:rPr>
          <w:rFonts w:ascii="Calibri" w:hAnsi="Calibri" w:cs="Calibri"/>
          <w:b/>
          <w:color w:val="A50343"/>
        </w:rPr>
      </w:pPr>
      <w:r>
        <w:rPr>
          <w:rFonts w:ascii="Calibri" w:hAnsi="Calibri" w:cs="Calibri"/>
          <w:b/>
          <w:noProof/>
          <w:color w:val="A50343"/>
          <w:lang w:eastAsia="cs-CZ"/>
        </w:rPr>
        <w:drawing>
          <wp:inline distT="0" distB="0" distL="0" distR="0">
            <wp:extent cx="1257300" cy="1457325"/>
            <wp:effectExtent l="19050" t="0" r="0" b="0"/>
            <wp:docPr id="1" name="obrázek 1" descr="C:\Users\bukvajovasa\Desktop\LOGO_100_LET_CZ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kvajovasa\Desktop\LOGO_100_LET_CZ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9F2" w:rsidRDefault="006F29F2" w:rsidP="006F29F2">
      <w:pPr>
        <w:spacing w:line="240" w:lineRule="auto"/>
        <w:jc w:val="both"/>
        <w:rPr>
          <w:rFonts w:ascii="Calibri" w:hAnsi="Calibri" w:cs="Calibri"/>
          <w:b/>
          <w:color w:val="A50343"/>
        </w:rPr>
      </w:pPr>
    </w:p>
    <w:p w:rsidR="006F29F2" w:rsidRPr="00B418CA" w:rsidRDefault="006F29F2" w:rsidP="006F29F2">
      <w:pPr>
        <w:spacing w:line="240" w:lineRule="auto"/>
        <w:jc w:val="both"/>
        <w:rPr>
          <w:rFonts w:cstheme="minorHAnsi"/>
        </w:rPr>
      </w:pPr>
      <w:r>
        <w:rPr>
          <w:rFonts w:ascii="Calibri" w:hAnsi="Calibri" w:cs="Calibri"/>
          <w:b/>
          <w:color w:val="A50343"/>
        </w:rPr>
        <w:t>Mgr. Kristina Kvapilová</w:t>
      </w:r>
    </w:p>
    <w:p w:rsidR="006F29F2" w:rsidRPr="00B32B0A" w:rsidRDefault="006F29F2" w:rsidP="006F29F2">
      <w:pPr>
        <w:spacing w:line="240" w:lineRule="auto"/>
        <w:jc w:val="both"/>
        <w:rPr>
          <w:rFonts w:ascii="Calibri" w:hAnsi="Calibri" w:cs="Calibri"/>
          <w:i/>
        </w:rPr>
      </w:pP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6F29F2" w:rsidRPr="00B32B0A" w:rsidRDefault="006F29F2" w:rsidP="006F29F2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</w:p>
    <w:p w:rsidR="006F29F2" w:rsidRPr="00B32B0A" w:rsidRDefault="006F29F2" w:rsidP="006F29F2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/>
        </w:rPr>
        <w:t>731 514 077</w:t>
      </w:r>
    </w:p>
    <w:p w:rsidR="006F29F2" w:rsidRDefault="006F29F2" w:rsidP="006F29F2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hyperlink r:id="rId9" w:history="1">
        <w:r w:rsidRPr="003D1994">
          <w:rPr>
            <w:rStyle w:val="Hypertextovodkaz"/>
            <w:rFonts w:ascii="Calibri" w:hAnsi="Calibri" w:cs="Calibri"/>
          </w:rPr>
          <w:t>kristina_kvapilova@nm.cz</w:t>
        </w:r>
      </w:hyperlink>
    </w:p>
    <w:p w:rsidR="00A12D2E" w:rsidRPr="006F29F2" w:rsidRDefault="006F29F2" w:rsidP="006F29F2">
      <w:pPr>
        <w:rPr>
          <w:szCs w:val="20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10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sectPr w:rsidR="00A12D2E" w:rsidRPr="006F29F2" w:rsidSect="005633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F2D" w:rsidRDefault="00452F2D" w:rsidP="006F2CD0">
      <w:pPr>
        <w:spacing w:after="0" w:line="240" w:lineRule="auto"/>
      </w:pPr>
      <w:r>
        <w:separator/>
      </w:r>
    </w:p>
  </w:endnote>
  <w:endnote w:type="continuationSeparator" w:id="0">
    <w:p w:rsidR="00452F2D" w:rsidRDefault="00452F2D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F2D" w:rsidRDefault="00452F2D" w:rsidP="006F2CD0">
      <w:pPr>
        <w:spacing w:after="0" w:line="240" w:lineRule="auto"/>
      </w:pPr>
      <w:r>
        <w:separator/>
      </w:r>
    </w:p>
  </w:footnote>
  <w:footnote w:type="continuationSeparator" w:id="0">
    <w:p w:rsidR="00452F2D" w:rsidRDefault="00452F2D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D61" w:rsidRDefault="001E5D6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554F2D" w:rsidP="004A1B15">
    <w:bookmarkStart w:id="0" w:name="_GoBack"/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-891001</wp:posOffset>
          </wp:positionH>
          <wp:positionV relativeFrom="paragraph">
            <wp:posOffset>-531593</wp:posOffset>
          </wp:positionV>
          <wp:extent cx="7541835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35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4A1B15"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-359947</wp:posOffset>
          </wp:positionH>
          <wp:positionV relativeFrom="page">
            <wp:posOffset>463550</wp:posOffset>
          </wp:positionV>
          <wp:extent cx="1979930" cy="683895"/>
          <wp:effectExtent l="0" t="0" r="1270" b="1905"/>
          <wp:wrapNone/>
          <wp:docPr id="592" name="Obrázek 592" descr="\\dc-nb2\RNM5\LOGA\logo_NM\Logo 200 let NM\Nové\CJ_logo_20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-nb2\RNM5\LOGA\logo_NM\Logo 200 let NM\Nové\CJ_logo_200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103468"/>
    <w:rsid w:val="00121E55"/>
    <w:rsid w:val="00156C0C"/>
    <w:rsid w:val="0019486E"/>
    <w:rsid w:val="001B4282"/>
    <w:rsid w:val="001E5D61"/>
    <w:rsid w:val="00452F2D"/>
    <w:rsid w:val="00481AAD"/>
    <w:rsid w:val="004A1B15"/>
    <w:rsid w:val="00554F2D"/>
    <w:rsid w:val="00563338"/>
    <w:rsid w:val="006F29F2"/>
    <w:rsid w:val="006F2CD0"/>
    <w:rsid w:val="00784513"/>
    <w:rsid w:val="008022AC"/>
    <w:rsid w:val="009100BF"/>
    <w:rsid w:val="00932F2E"/>
    <w:rsid w:val="009712E1"/>
    <w:rsid w:val="009801B1"/>
    <w:rsid w:val="009C48E6"/>
    <w:rsid w:val="00A12D2E"/>
    <w:rsid w:val="00BE08E3"/>
    <w:rsid w:val="00C041BB"/>
    <w:rsid w:val="00C27464"/>
    <w:rsid w:val="00C562BD"/>
    <w:rsid w:val="00CB3A89"/>
    <w:rsid w:val="00D4263F"/>
    <w:rsid w:val="00E02D5B"/>
    <w:rsid w:val="00E06CE3"/>
    <w:rsid w:val="00ED022C"/>
    <w:rsid w:val="00EF7252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m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n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stina_kvapilova@nm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5FDCF-E697-42AF-BC10-E9B743CC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3</cp:revision>
  <cp:lastPrinted>2018-03-05T11:55:00Z</cp:lastPrinted>
  <dcterms:created xsi:type="dcterms:W3CDTF">2018-05-16T10:18:00Z</dcterms:created>
  <dcterms:modified xsi:type="dcterms:W3CDTF">2018-05-16T13:11:00Z</dcterms:modified>
</cp:coreProperties>
</file>