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1B82" w14:textId="77777777" w:rsidR="00277834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</w:t>
      </w:r>
      <w:r w:rsidR="004E6C5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rocestujte </w:t>
      </w:r>
      <w:r w:rsidR="00CE79A6">
        <w:rPr>
          <w:rStyle w:val="normaltextrun"/>
          <w:rFonts w:ascii="Calibri" w:hAnsi="Calibri" w:cs="Calibri"/>
          <w:b/>
          <w:bCs/>
          <w:sz w:val="28"/>
          <w:szCs w:val="28"/>
        </w:rPr>
        <w:t>s Národním muzeem svět za osmdesát dní</w:t>
      </w:r>
      <w:r w:rsidR="008A6DBE">
        <w:rPr>
          <w:rStyle w:val="normaltextrun"/>
          <w:rFonts w:ascii="Calibri" w:hAnsi="Calibri" w:cs="Calibri"/>
          <w:b/>
          <w:bCs/>
          <w:sz w:val="28"/>
          <w:szCs w:val="28"/>
        </w:rPr>
        <w:t>!</w:t>
      </w:r>
      <w:r w:rsidR="00BD5C63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2CF9A0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Tisková zpráva k</w:t>
      </w:r>
      <w:r w:rsidR="006735CA">
        <w:rPr>
          <w:rStyle w:val="normaltextrun"/>
          <w:rFonts w:ascii="Calibri" w:hAnsi="Calibri" w:cs="Calibri"/>
          <w:sz w:val="20"/>
          <w:szCs w:val="20"/>
        </w:rPr>
        <w:t xml:space="preserve"> nové výstavě </w:t>
      </w:r>
      <w:r w:rsidR="00A64455" w:rsidRPr="00EA4173">
        <w:rPr>
          <w:rStyle w:val="normaltextrun"/>
          <w:rFonts w:ascii="Calibri" w:hAnsi="Calibri" w:cs="Calibri"/>
          <w:i/>
          <w:iCs/>
          <w:sz w:val="20"/>
          <w:szCs w:val="20"/>
        </w:rPr>
        <w:t>Cesta kolem světa za osmdesát dní</w:t>
      </w:r>
    </w:p>
    <w:p w14:paraId="175CFBC0" w14:textId="77E07DDA" w:rsidR="008A6DBE" w:rsidRDefault="008A6DBE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Náprstkovo muzeum asijských, afrických a amerických kultur</w:t>
      </w:r>
    </w:p>
    <w:p w14:paraId="446735F3" w14:textId="6565BA22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6735CA">
        <w:rPr>
          <w:rStyle w:val="normaltextrun"/>
          <w:rFonts w:ascii="Calibri" w:hAnsi="Calibri" w:cs="Calibri"/>
          <w:sz w:val="20"/>
          <w:szCs w:val="20"/>
        </w:rPr>
        <w:t>2</w:t>
      </w:r>
      <w:r w:rsidR="00717E18">
        <w:rPr>
          <w:rStyle w:val="normaltextrun"/>
          <w:rFonts w:ascii="Calibri" w:hAnsi="Calibri" w:cs="Calibri"/>
          <w:sz w:val="20"/>
          <w:szCs w:val="20"/>
        </w:rPr>
        <w:t>6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6735CA">
        <w:rPr>
          <w:rStyle w:val="normaltextrun"/>
          <w:rFonts w:ascii="Calibri" w:hAnsi="Calibri" w:cs="Calibri"/>
          <w:sz w:val="20"/>
          <w:szCs w:val="20"/>
        </w:rPr>
        <w:t>dub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69AAE2" w14:textId="7F8DCD58" w:rsidR="00680490" w:rsidRPr="00E63252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Národní muzeum</w:t>
      </w:r>
      <w:r w:rsidR="00B60D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4F79D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právě otevřelo ve svém Náprstkově muzeu asijských, afrických a</w:t>
      </w:r>
      <w:r w:rsidR="000E6E8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4F79D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amerických </w:t>
      </w:r>
      <w:r w:rsidR="00E26E5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kultur zbrusu novou </w:t>
      </w:r>
      <w:r w:rsidR="00CC7B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výstavu s názvem </w:t>
      </w:r>
      <w:r w:rsidR="00024CC2" w:rsidRPr="00024CC2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C</w:t>
      </w:r>
      <w:r w:rsidR="00CC7B47" w:rsidRPr="00024CC2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esta kolem světa za osmdesát dní</w:t>
      </w:r>
      <w:r w:rsidR="00FB1F0F" w:rsidRPr="00024CC2">
        <w:rPr>
          <w:rFonts w:asciiTheme="minorHAnsi" w:hAnsiTheme="minorHAnsi" w:cstheme="minorHAnsi"/>
          <w:b/>
          <w:bCs/>
          <w:i/>
          <w:iCs/>
        </w:rPr>
        <w:t xml:space="preserve">. </w:t>
      </w:r>
      <w:r w:rsidR="00E63252" w:rsidRPr="000319E9">
        <w:rPr>
          <w:rFonts w:asciiTheme="minorHAnsi" w:hAnsiTheme="minorHAnsi" w:cstheme="minorHAnsi"/>
          <w:b/>
          <w:bCs/>
        </w:rPr>
        <w:t>Své návštěvníky</w:t>
      </w:r>
      <w:r w:rsidR="00E63252" w:rsidRPr="00E6325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B74C3" w:rsidRPr="00E63252">
        <w:rPr>
          <w:rFonts w:asciiTheme="minorHAnsi" w:hAnsiTheme="minorHAnsi" w:cstheme="minorHAnsi"/>
          <w:b/>
          <w:bCs/>
          <w:color w:val="000000"/>
        </w:rPr>
        <w:t xml:space="preserve">seznámí s životem i dílem francouzského spisovatele </w:t>
      </w:r>
      <w:proofErr w:type="spellStart"/>
      <w:r w:rsidR="006B74C3" w:rsidRPr="00E63252">
        <w:rPr>
          <w:rFonts w:asciiTheme="minorHAnsi" w:hAnsiTheme="minorHAnsi" w:cstheme="minorHAnsi"/>
          <w:b/>
          <w:bCs/>
          <w:color w:val="000000"/>
        </w:rPr>
        <w:t>Julese</w:t>
      </w:r>
      <w:proofErr w:type="spellEnd"/>
      <w:r w:rsidR="006B74C3" w:rsidRPr="00E6325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6B74C3" w:rsidRPr="00E63252">
        <w:rPr>
          <w:rFonts w:asciiTheme="minorHAnsi" w:hAnsiTheme="minorHAnsi" w:cstheme="minorHAnsi"/>
          <w:b/>
          <w:bCs/>
          <w:color w:val="000000"/>
        </w:rPr>
        <w:t>Vernea</w:t>
      </w:r>
      <w:proofErr w:type="spellEnd"/>
      <w:r w:rsidR="006B74C3" w:rsidRPr="00E63252">
        <w:rPr>
          <w:rFonts w:asciiTheme="minorHAnsi" w:hAnsiTheme="minorHAnsi" w:cstheme="minorHAnsi"/>
          <w:b/>
          <w:bCs/>
          <w:color w:val="000000"/>
        </w:rPr>
        <w:t xml:space="preserve">. Dozví se mimo jiné, jak vypadal svět roku 1872 nebo čeho by si všímal na své cestě kolem světa </w:t>
      </w:r>
      <w:proofErr w:type="spellStart"/>
      <w:r w:rsidR="006B74C3" w:rsidRPr="00E63252">
        <w:rPr>
          <w:rFonts w:asciiTheme="minorHAnsi" w:hAnsiTheme="minorHAnsi" w:cstheme="minorHAnsi"/>
          <w:b/>
          <w:bCs/>
          <w:color w:val="000000"/>
        </w:rPr>
        <w:t>Phileas</w:t>
      </w:r>
      <w:proofErr w:type="spellEnd"/>
      <w:r w:rsidR="006B74C3" w:rsidRPr="00E6325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6B74C3" w:rsidRPr="00E63252">
        <w:rPr>
          <w:rFonts w:asciiTheme="minorHAnsi" w:hAnsiTheme="minorHAnsi" w:cstheme="minorHAnsi"/>
          <w:b/>
          <w:bCs/>
          <w:color w:val="000000"/>
        </w:rPr>
        <w:t>Fogg</w:t>
      </w:r>
      <w:proofErr w:type="spellEnd"/>
      <w:r w:rsidR="006B74C3" w:rsidRPr="00E63252">
        <w:rPr>
          <w:rFonts w:asciiTheme="minorHAnsi" w:hAnsiTheme="minorHAnsi" w:cstheme="minorHAnsi"/>
          <w:b/>
          <w:bCs/>
          <w:color w:val="000000"/>
        </w:rPr>
        <w:t>, kdyby byl reálným cestovatelem.</w:t>
      </w:r>
      <w:r w:rsidR="00E63252">
        <w:rPr>
          <w:rFonts w:asciiTheme="minorHAnsi" w:hAnsiTheme="minorHAnsi" w:cstheme="minorHAnsi"/>
          <w:b/>
          <w:bCs/>
          <w:color w:val="000000"/>
        </w:rPr>
        <w:t xml:space="preserve"> Výstava bude k vidění až do konce letošního roku.</w:t>
      </w:r>
    </w:p>
    <w:p w14:paraId="442D82CF" w14:textId="67005A95" w:rsidR="006A69D0" w:rsidRPr="009B62E1" w:rsidRDefault="00680490" w:rsidP="002A589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9B62E1">
        <w:rPr>
          <w:rStyle w:val="eop"/>
          <w:rFonts w:asciiTheme="minorHAnsi" w:hAnsiTheme="minorHAnsi" w:cstheme="minorHAnsi"/>
          <w:color w:val="000000"/>
        </w:rPr>
        <w:t> </w:t>
      </w:r>
      <w:r w:rsidR="0079542D" w:rsidRPr="009B62E1">
        <w:rPr>
          <w:rFonts w:asciiTheme="minorHAnsi" w:hAnsiTheme="minorHAnsi" w:cstheme="minorHAnsi"/>
          <w:b/>
          <w:bCs/>
        </w:rPr>
        <w:t xml:space="preserve"> </w:t>
      </w:r>
    </w:p>
    <w:p w14:paraId="139FF0E8" w14:textId="18543EB4" w:rsidR="009B62E1" w:rsidRPr="009B62E1" w:rsidRDefault="009B62E1" w:rsidP="002A589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B62E1">
        <w:rPr>
          <w:rFonts w:asciiTheme="minorHAnsi" w:hAnsiTheme="minorHAnsi" w:cstheme="minorHAnsi"/>
        </w:rPr>
        <w:t xml:space="preserve">Výstava Cesta kolem světa za osmdesát dní se vrací k dílu francouzského spisovatele </w:t>
      </w:r>
      <w:proofErr w:type="spellStart"/>
      <w:r w:rsidRPr="009B62E1">
        <w:rPr>
          <w:rFonts w:asciiTheme="minorHAnsi" w:hAnsiTheme="minorHAnsi" w:cstheme="minorHAnsi"/>
        </w:rPr>
        <w:t>Julese</w:t>
      </w:r>
      <w:proofErr w:type="spellEnd"/>
      <w:r w:rsidRPr="009B62E1">
        <w:rPr>
          <w:rFonts w:asciiTheme="minorHAnsi" w:hAnsiTheme="minorHAnsi" w:cstheme="minorHAnsi"/>
        </w:rPr>
        <w:t xml:space="preserve"> </w:t>
      </w:r>
      <w:proofErr w:type="spellStart"/>
      <w:r w:rsidRPr="009B62E1">
        <w:rPr>
          <w:rFonts w:asciiTheme="minorHAnsi" w:hAnsiTheme="minorHAnsi" w:cstheme="minorHAnsi"/>
        </w:rPr>
        <w:t>Vernea</w:t>
      </w:r>
      <w:proofErr w:type="spellEnd"/>
      <w:r w:rsidRPr="009B62E1">
        <w:rPr>
          <w:rFonts w:asciiTheme="minorHAnsi" w:hAnsiTheme="minorHAnsi" w:cstheme="minorHAnsi"/>
        </w:rPr>
        <w:t xml:space="preserve"> (1828</w:t>
      </w:r>
      <w:r w:rsidR="00505730">
        <w:rPr>
          <w:rFonts w:asciiTheme="minorHAnsi" w:hAnsiTheme="minorHAnsi" w:cstheme="minorHAnsi"/>
        </w:rPr>
        <w:t>–</w:t>
      </w:r>
      <w:r w:rsidRPr="009B62E1">
        <w:rPr>
          <w:rFonts w:asciiTheme="minorHAnsi" w:hAnsiTheme="minorHAnsi" w:cstheme="minorHAnsi"/>
        </w:rPr>
        <w:t>1905), který je dobře znám v českém kulturním prostředí již od 19.</w:t>
      </w:r>
      <w:r w:rsidR="00505730">
        <w:rPr>
          <w:rFonts w:asciiTheme="minorHAnsi" w:hAnsiTheme="minorHAnsi" w:cstheme="minorHAnsi"/>
        </w:rPr>
        <w:t xml:space="preserve"> </w:t>
      </w:r>
      <w:r w:rsidRPr="009B62E1">
        <w:rPr>
          <w:rFonts w:asciiTheme="minorHAnsi" w:hAnsiTheme="minorHAnsi" w:cstheme="minorHAnsi"/>
        </w:rPr>
        <w:t>století. Od</w:t>
      </w:r>
      <w:r w:rsidR="000366C9">
        <w:rPr>
          <w:rFonts w:asciiTheme="minorHAnsi" w:hAnsiTheme="minorHAnsi" w:cstheme="minorHAnsi"/>
        </w:rPr>
        <w:t> </w:t>
      </w:r>
      <w:r w:rsidRPr="009B62E1">
        <w:rPr>
          <w:rFonts w:asciiTheme="minorHAnsi" w:hAnsiTheme="minorHAnsi" w:cstheme="minorHAnsi"/>
        </w:rPr>
        <w:t xml:space="preserve">té doby vychází řada překladů jeho děl s ilustracemi význačných ilustrátorů, a tak jsou jeho romány dodnes inspirací pro výtvarníky, filmaře </w:t>
      </w:r>
      <w:r w:rsidR="00DF2273">
        <w:rPr>
          <w:rFonts w:asciiTheme="minorHAnsi" w:hAnsiTheme="minorHAnsi" w:cstheme="minorHAnsi"/>
        </w:rPr>
        <w:t>i</w:t>
      </w:r>
      <w:r w:rsidRPr="009B62E1">
        <w:rPr>
          <w:rFonts w:asciiTheme="minorHAnsi" w:hAnsiTheme="minorHAnsi" w:cstheme="minorHAnsi"/>
        </w:rPr>
        <w:t xml:space="preserve"> spisovatele. </w:t>
      </w:r>
      <w:proofErr w:type="spellStart"/>
      <w:r w:rsidRPr="009B62E1">
        <w:rPr>
          <w:rFonts w:asciiTheme="minorHAnsi" w:hAnsiTheme="minorHAnsi" w:cstheme="minorHAnsi"/>
        </w:rPr>
        <w:t>Jules</w:t>
      </w:r>
      <w:proofErr w:type="spellEnd"/>
      <w:r w:rsidRPr="009B62E1">
        <w:rPr>
          <w:rFonts w:asciiTheme="minorHAnsi" w:hAnsiTheme="minorHAnsi" w:cstheme="minorHAnsi"/>
        </w:rPr>
        <w:t xml:space="preserve"> Verne je díky dílům, která jsou čtena dodnes, považován za autora děl science-fiction, ačkoli romány s touto tematikou tvořily jen část jeho rozsáhlého díla. Ve své době byl ve Francii dí</w:t>
      </w:r>
      <w:r w:rsidR="00674E26">
        <w:rPr>
          <w:rFonts w:asciiTheme="minorHAnsi" w:hAnsiTheme="minorHAnsi" w:cstheme="minorHAnsi"/>
        </w:rPr>
        <w:t>k</w:t>
      </w:r>
      <w:r w:rsidRPr="009B62E1">
        <w:rPr>
          <w:rFonts w:asciiTheme="minorHAnsi" w:hAnsiTheme="minorHAnsi" w:cstheme="minorHAnsi"/>
        </w:rPr>
        <w:t>y svým společenským románům oslavován jako nejvýznamnější spisovatel.</w:t>
      </w:r>
    </w:p>
    <w:p w14:paraId="7BF5E857" w14:textId="77777777" w:rsidR="009B62E1" w:rsidRPr="006A69D0" w:rsidRDefault="009B62E1" w:rsidP="002A589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63A4A04E" w14:textId="1ED11B97" w:rsidR="00607FA4" w:rsidRPr="00B24B12" w:rsidRDefault="00821506" w:rsidP="003650C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Tato nová v</w:t>
      </w:r>
      <w:r w:rsidR="00A16FB8" w:rsidRPr="00A16FB8">
        <w:rPr>
          <w:rFonts w:cstheme="minorHAnsi"/>
        </w:rPr>
        <w:t>ýstava</w:t>
      </w:r>
      <w:r>
        <w:rPr>
          <w:rFonts w:cstheme="minorHAnsi"/>
        </w:rPr>
        <w:t xml:space="preserve"> je</w:t>
      </w:r>
      <w:r w:rsidR="00A16FB8" w:rsidRPr="00A16FB8">
        <w:rPr>
          <w:rFonts w:cstheme="minorHAnsi"/>
        </w:rPr>
        <w:t xml:space="preserve"> koncipována do dvou částí</w:t>
      </w:r>
      <w:r w:rsidR="00EF069F">
        <w:rPr>
          <w:rFonts w:cstheme="minorHAnsi"/>
        </w:rPr>
        <w:t>, přičemž jedna</w:t>
      </w:r>
      <w:r w:rsidR="00A16FB8" w:rsidRPr="00A16FB8">
        <w:rPr>
          <w:rFonts w:cstheme="minorHAnsi"/>
        </w:rPr>
        <w:t xml:space="preserve"> je věnována jednotlivým zastávkám na</w:t>
      </w:r>
      <w:r w:rsidR="00EF069F">
        <w:rPr>
          <w:rFonts w:cstheme="minorHAnsi"/>
        </w:rPr>
        <w:t> </w:t>
      </w:r>
      <w:proofErr w:type="spellStart"/>
      <w:r w:rsidR="00A16FB8" w:rsidRPr="00A16FB8">
        <w:rPr>
          <w:rFonts w:cstheme="minorHAnsi"/>
        </w:rPr>
        <w:t>Foggově</w:t>
      </w:r>
      <w:proofErr w:type="spellEnd"/>
      <w:r w:rsidR="00A16FB8" w:rsidRPr="00A16FB8">
        <w:rPr>
          <w:rFonts w:cstheme="minorHAnsi"/>
        </w:rPr>
        <w:t xml:space="preserve"> cestě a druhá se věnuje životu a dílu </w:t>
      </w:r>
      <w:proofErr w:type="spellStart"/>
      <w:r w:rsidR="00A16FB8" w:rsidRPr="00A16FB8">
        <w:rPr>
          <w:rFonts w:cstheme="minorHAnsi"/>
        </w:rPr>
        <w:t>Julese</w:t>
      </w:r>
      <w:proofErr w:type="spellEnd"/>
      <w:r w:rsidR="00A16FB8" w:rsidRPr="00A16FB8">
        <w:rPr>
          <w:rFonts w:cstheme="minorHAnsi"/>
        </w:rPr>
        <w:t xml:space="preserve"> </w:t>
      </w:r>
      <w:proofErr w:type="spellStart"/>
      <w:r w:rsidR="00A16FB8" w:rsidRPr="00A16FB8">
        <w:rPr>
          <w:rFonts w:cstheme="minorHAnsi"/>
        </w:rPr>
        <w:t>Vernea</w:t>
      </w:r>
      <w:proofErr w:type="spellEnd"/>
      <w:r w:rsidR="00A16FB8" w:rsidRPr="00A16FB8">
        <w:rPr>
          <w:rFonts w:cstheme="minorHAnsi"/>
        </w:rPr>
        <w:t xml:space="preserve">. Architektonický návrh </w:t>
      </w:r>
      <w:r w:rsidR="00B24B12">
        <w:rPr>
          <w:rFonts w:cstheme="minorHAnsi"/>
        </w:rPr>
        <w:t xml:space="preserve">pak </w:t>
      </w:r>
      <w:r w:rsidR="00A16FB8" w:rsidRPr="00A16FB8">
        <w:rPr>
          <w:rFonts w:cstheme="minorHAnsi"/>
        </w:rPr>
        <w:t>vyzdvihuje jednotlivé zastávky</w:t>
      </w:r>
      <w:r w:rsidR="00CC0A2E">
        <w:rPr>
          <w:rFonts w:cstheme="minorHAnsi"/>
        </w:rPr>
        <w:t>, které románové postavy abs</w:t>
      </w:r>
      <w:r w:rsidR="003D04B3">
        <w:rPr>
          <w:rFonts w:cstheme="minorHAnsi"/>
        </w:rPr>
        <w:t>o</w:t>
      </w:r>
      <w:r w:rsidR="00CC0A2E">
        <w:rPr>
          <w:rFonts w:cstheme="minorHAnsi"/>
        </w:rPr>
        <w:t xml:space="preserve">lvovali na své </w:t>
      </w:r>
      <w:r w:rsidR="00A16FB8" w:rsidRPr="00A16FB8">
        <w:rPr>
          <w:rFonts w:cstheme="minorHAnsi"/>
        </w:rPr>
        <w:t xml:space="preserve">cestě kolem světa. Jak </w:t>
      </w:r>
      <w:proofErr w:type="spellStart"/>
      <w:r w:rsidR="00A16FB8" w:rsidRPr="00A16FB8">
        <w:rPr>
          <w:rFonts w:cstheme="minorHAnsi"/>
        </w:rPr>
        <w:t>Phileas</w:t>
      </w:r>
      <w:proofErr w:type="spellEnd"/>
      <w:r w:rsidR="00A16FB8" w:rsidRPr="00A16FB8">
        <w:rPr>
          <w:rFonts w:cstheme="minorHAnsi"/>
        </w:rPr>
        <w:t xml:space="preserve"> </w:t>
      </w:r>
      <w:proofErr w:type="spellStart"/>
      <w:r w:rsidR="00A16FB8" w:rsidRPr="00A16FB8">
        <w:rPr>
          <w:rFonts w:cstheme="minorHAnsi"/>
        </w:rPr>
        <w:t>Fogg</w:t>
      </w:r>
      <w:proofErr w:type="spellEnd"/>
      <w:r w:rsidR="00A16FB8" w:rsidRPr="00A16FB8">
        <w:rPr>
          <w:rFonts w:cstheme="minorHAnsi"/>
        </w:rPr>
        <w:t xml:space="preserve"> </w:t>
      </w:r>
      <w:r w:rsidR="009A25B1">
        <w:rPr>
          <w:rFonts w:cstheme="minorHAnsi"/>
        </w:rPr>
        <w:t>projíždí jednotlivá místa</w:t>
      </w:r>
      <w:r w:rsidR="00A16FB8" w:rsidRPr="00A16FB8">
        <w:rPr>
          <w:rFonts w:cstheme="minorHAnsi"/>
        </w:rPr>
        <w:t xml:space="preserve">, prochází návštěvník přes symbolické poledníky a </w:t>
      </w:r>
      <w:r w:rsidR="00ED35F6">
        <w:rPr>
          <w:rFonts w:cstheme="minorHAnsi"/>
        </w:rPr>
        <w:t>kolem</w:t>
      </w:r>
      <w:r w:rsidR="00A16FB8" w:rsidRPr="00A16FB8">
        <w:rPr>
          <w:rFonts w:cstheme="minorHAnsi"/>
        </w:rPr>
        <w:t xml:space="preserve"> dopravních prostředků oddělují</w:t>
      </w:r>
      <w:r w:rsidR="00ED35F6">
        <w:rPr>
          <w:rFonts w:cstheme="minorHAnsi"/>
        </w:rPr>
        <w:t>cí</w:t>
      </w:r>
      <w:r w:rsidR="00944F93">
        <w:rPr>
          <w:rFonts w:cstheme="minorHAnsi"/>
        </w:rPr>
        <w:t>ch</w:t>
      </w:r>
      <w:r w:rsidR="00A16FB8" w:rsidRPr="00A16FB8">
        <w:rPr>
          <w:rFonts w:cstheme="minorHAnsi"/>
        </w:rPr>
        <w:t xml:space="preserve"> zastávky na cestě. Každá z</w:t>
      </w:r>
      <w:r w:rsidR="00ED35F6">
        <w:rPr>
          <w:rFonts w:cstheme="minorHAnsi"/>
        </w:rPr>
        <w:t xml:space="preserve"> nich</w:t>
      </w:r>
      <w:r w:rsidR="00A16FB8" w:rsidRPr="00A16FB8">
        <w:rPr>
          <w:rFonts w:cstheme="minorHAnsi"/>
        </w:rPr>
        <w:t xml:space="preserve"> je věnována místu, které románový </w:t>
      </w:r>
      <w:proofErr w:type="spellStart"/>
      <w:r w:rsidR="00A16FB8" w:rsidRPr="00A16FB8">
        <w:rPr>
          <w:rFonts w:cstheme="minorHAnsi"/>
        </w:rPr>
        <w:t>Phileas</w:t>
      </w:r>
      <w:proofErr w:type="spellEnd"/>
      <w:r w:rsidR="00A16FB8" w:rsidRPr="00A16FB8">
        <w:rPr>
          <w:rFonts w:cstheme="minorHAnsi"/>
        </w:rPr>
        <w:t xml:space="preserve"> </w:t>
      </w:r>
      <w:proofErr w:type="spellStart"/>
      <w:r w:rsidR="00A16FB8" w:rsidRPr="00A16FB8">
        <w:rPr>
          <w:rFonts w:cstheme="minorHAnsi"/>
        </w:rPr>
        <w:t>Fogg</w:t>
      </w:r>
      <w:proofErr w:type="spellEnd"/>
      <w:r w:rsidR="00A16FB8" w:rsidRPr="00A16FB8">
        <w:rPr>
          <w:rFonts w:cstheme="minorHAnsi"/>
        </w:rPr>
        <w:t xml:space="preserve"> navštívil. </w:t>
      </w:r>
      <w:r w:rsidR="00ED35F6">
        <w:rPr>
          <w:rFonts w:cstheme="minorHAnsi"/>
        </w:rPr>
        <w:t xml:space="preserve">Návštěvník se </w:t>
      </w:r>
      <w:r w:rsidR="0074218F">
        <w:rPr>
          <w:rFonts w:cstheme="minorHAnsi"/>
        </w:rPr>
        <w:t xml:space="preserve">tak přirozeně prostřednictvím </w:t>
      </w:r>
      <w:r w:rsidR="003E77F1">
        <w:rPr>
          <w:rFonts w:cstheme="minorHAnsi"/>
        </w:rPr>
        <w:t xml:space="preserve">panelů ve výstavě </w:t>
      </w:r>
      <w:r w:rsidR="00AD6128">
        <w:rPr>
          <w:rFonts w:cstheme="minorHAnsi"/>
        </w:rPr>
        <w:t xml:space="preserve">seznamuje s </w:t>
      </w:r>
      <w:r w:rsidR="00A16FB8" w:rsidRPr="00A16FB8">
        <w:rPr>
          <w:rFonts w:cstheme="minorHAnsi"/>
        </w:rPr>
        <w:t xml:space="preserve">historickými i současnými souvislostmi. Sbírkové předměty z Náprstkova muzea </w:t>
      </w:r>
      <w:r w:rsidR="003E77F1">
        <w:rPr>
          <w:rFonts w:cstheme="minorHAnsi"/>
        </w:rPr>
        <w:t xml:space="preserve">pak </w:t>
      </w:r>
      <w:r w:rsidR="000D5214">
        <w:rPr>
          <w:rFonts w:cstheme="minorHAnsi"/>
        </w:rPr>
        <w:t>představují věci</w:t>
      </w:r>
      <w:r w:rsidR="00A16FB8" w:rsidRPr="00A16FB8">
        <w:rPr>
          <w:rFonts w:cstheme="minorHAnsi"/>
        </w:rPr>
        <w:t>, se kterými se reálný cestovatel mohl v dané době setkat.</w:t>
      </w:r>
    </w:p>
    <w:p w14:paraId="2E5FE86C" w14:textId="77777777" w:rsidR="00973DCB" w:rsidRPr="00B24B12" w:rsidRDefault="00973DCB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1B1B1B"/>
          <w:shd w:val="clear" w:color="auto" w:fill="FFFFFF"/>
        </w:rPr>
      </w:pPr>
    </w:p>
    <w:p w14:paraId="516B3D69" w14:textId="19E46ED9" w:rsidR="00160B0C" w:rsidRDefault="00C350C3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350C3">
        <w:rPr>
          <w:rFonts w:asciiTheme="minorHAnsi" w:hAnsiTheme="minorHAnsi" w:cstheme="minorHAnsi"/>
        </w:rPr>
        <w:t>Román Cesta kolem světa za osmdesát dní můžeme počítat k dílům, v nichž věda a</w:t>
      </w:r>
      <w:r>
        <w:rPr>
          <w:rFonts w:asciiTheme="minorHAnsi" w:hAnsiTheme="minorHAnsi" w:cstheme="minorHAnsi"/>
        </w:rPr>
        <w:t> </w:t>
      </w:r>
      <w:r w:rsidRPr="00C350C3">
        <w:rPr>
          <w:rFonts w:asciiTheme="minorHAnsi" w:hAnsiTheme="minorHAnsi" w:cstheme="minorHAnsi"/>
        </w:rPr>
        <w:t xml:space="preserve">technika hraje velkou úlohu. Je to však technika soudobá. Zejména železnici a jejím možnostem je zde věnován značný prostor. Železnice ovíjí celou zeměkouli, a tam kde její cestu zarazí oceán, přesednou hrdinové románu na loď. Závodí totiž s časem, neboť </w:t>
      </w:r>
      <w:proofErr w:type="spellStart"/>
      <w:r w:rsidRPr="00C350C3">
        <w:rPr>
          <w:rFonts w:asciiTheme="minorHAnsi" w:hAnsiTheme="minorHAnsi" w:cstheme="minorHAnsi"/>
        </w:rPr>
        <w:t>Phileas</w:t>
      </w:r>
      <w:proofErr w:type="spellEnd"/>
      <w:r w:rsidRPr="00C350C3">
        <w:rPr>
          <w:rFonts w:asciiTheme="minorHAnsi" w:hAnsiTheme="minorHAnsi" w:cstheme="minorHAnsi"/>
        </w:rPr>
        <w:t xml:space="preserve"> </w:t>
      </w:r>
      <w:proofErr w:type="spellStart"/>
      <w:r w:rsidRPr="00C350C3">
        <w:rPr>
          <w:rFonts w:asciiTheme="minorHAnsi" w:hAnsiTheme="minorHAnsi" w:cstheme="minorHAnsi"/>
        </w:rPr>
        <w:t>Fogg</w:t>
      </w:r>
      <w:proofErr w:type="spellEnd"/>
      <w:r w:rsidRPr="00C350C3">
        <w:rPr>
          <w:rFonts w:asciiTheme="minorHAnsi" w:hAnsiTheme="minorHAnsi" w:cstheme="minorHAnsi"/>
        </w:rPr>
        <w:t xml:space="preserve">, jedna z hlavních postav románu, se vsadil, že během osmdesáti dní objede celý svět, což se mu nakonec podaří. </w:t>
      </w:r>
    </w:p>
    <w:p w14:paraId="6B7D38DF" w14:textId="3DFBAC23" w:rsidR="00B53E1D" w:rsidRDefault="00B53E1D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7F3618C" w14:textId="44A0A6E0" w:rsidR="006C4E69" w:rsidRDefault="00B53E1D" w:rsidP="006C4E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Výstava </w:t>
      </w:r>
      <w:r w:rsidRPr="00B53E1D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Cesta kolem světa za osmdesát dní </w:t>
      </w:r>
      <w:r w:rsidR="00F047B3">
        <w:rPr>
          <w:rFonts w:asciiTheme="minorHAnsi" w:hAnsiTheme="minorHAnsi" w:cstheme="minorHAnsi"/>
        </w:rPr>
        <w:t>je k vidění v </w:t>
      </w:r>
      <w:r w:rsidR="00F047B3" w:rsidRPr="00F047B3">
        <w:rPr>
          <w:rStyle w:val="normaltextrun"/>
          <w:rFonts w:ascii="Calibri" w:hAnsi="Calibri" w:cs="Calibri"/>
          <w:color w:val="000000"/>
          <w:shd w:val="clear" w:color="auto" w:fill="FFFFFF"/>
        </w:rPr>
        <w:t>Náprstkově muzeu asijských, afrických a amerických kultur</w:t>
      </w:r>
      <w:r w:rsidR="0089291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24AE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až do konce roku </w:t>
      </w:r>
      <w:r w:rsidR="00CA5785">
        <w:rPr>
          <w:rStyle w:val="normaltextrun"/>
          <w:rFonts w:ascii="Calibri" w:hAnsi="Calibri" w:cs="Calibri"/>
          <w:color w:val="000000"/>
          <w:shd w:val="clear" w:color="auto" w:fill="FFFFFF"/>
        </w:rPr>
        <w:t>2022</w:t>
      </w:r>
      <w:r w:rsidR="0003534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Veškeré informace o otevírací době a vstupném naleznete na </w:t>
      </w:r>
      <w:r w:rsidR="006C4E6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webových </w:t>
      </w:r>
      <w:r w:rsidR="0003534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stránkách </w:t>
      </w:r>
      <w:r w:rsidR="006C4E6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Národního muzea </w:t>
      </w:r>
      <w:r w:rsidR="00E77D88" w:rsidRPr="00E77D88">
        <w:rPr>
          <w:rStyle w:val="normaltextrun"/>
          <w:rFonts w:ascii="Calibri" w:hAnsi="Calibri" w:cs="Calibri"/>
          <w:color w:val="000000"/>
          <w:shd w:val="clear" w:color="auto" w:fill="FFFFFF"/>
        </w:rPr>
        <w:t>www.nm.cz</w:t>
      </w:r>
      <w:r w:rsidR="006C4E69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125825E5" w14:textId="77777777" w:rsidR="00E77D88" w:rsidRDefault="00E77D88" w:rsidP="006C4E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4943F15" w14:textId="20F31182" w:rsidR="00DB0968" w:rsidRPr="00747D51" w:rsidRDefault="00DB0968" w:rsidP="006C4E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hd w:val="clear" w:color="auto" w:fill="FFFFFF"/>
        </w:rPr>
      </w:pPr>
      <w:r w:rsidRPr="00747D51">
        <w:rPr>
          <w:rFonts w:asciiTheme="minorHAnsi" w:eastAsia="Calibri" w:hAnsiTheme="minorHAnsi" w:cstheme="minorHAnsi"/>
          <w:b/>
          <w:color w:val="A50343"/>
        </w:rPr>
        <w:lastRenderedPageBreak/>
        <w:t>MgA. Šárka Bukvajová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793F" w14:textId="77777777" w:rsidR="00874B3B" w:rsidRDefault="00874B3B" w:rsidP="006F2CD0">
      <w:pPr>
        <w:spacing w:after="0" w:line="240" w:lineRule="auto"/>
      </w:pPr>
      <w:r>
        <w:separator/>
      </w:r>
    </w:p>
  </w:endnote>
  <w:endnote w:type="continuationSeparator" w:id="0">
    <w:p w14:paraId="0233EA22" w14:textId="77777777" w:rsidR="00874B3B" w:rsidRDefault="00874B3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C36F" w14:textId="77777777" w:rsidR="00874B3B" w:rsidRDefault="00874B3B" w:rsidP="006F2CD0">
      <w:pPr>
        <w:spacing w:after="0" w:line="240" w:lineRule="auto"/>
      </w:pPr>
      <w:r>
        <w:separator/>
      </w:r>
    </w:p>
  </w:footnote>
  <w:footnote w:type="continuationSeparator" w:id="0">
    <w:p w14:paraId="0AA1E6B5" w14:textId="77777777" w:rsidR="00874B3B" w:rsidRDefault="00874B3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3FC4"/>
    <w:rsid w:val="00005220"/>
    <w:rsid w:val="000060AE"/>
    <w:rsid w:val="00010BF4"/>
    <w:rsid w:val="00012F5C"/>
    <w:rsid w:val="00017EAB"/>
    <w:rsid w:val="000237F6"/>
    <w:rsid w:val="000238C5"/>
    <w:rsid w:val="0002452E"/>
    <w:rsid w:val="00024CC2"/>
    <w:rsid w:val="0002768E"/>
    <w:rsid w:val="000319E9"/>
    <w:rsid w:val="00035344"/>
    <w:rsid w:val="000353E3"/>
    <w:rsid w:val="000366C9"/>
    <w:rsid w:val="00037991"/>
    <w:rsid w:val="00042A91"/>
    <w:rsid w:val="00046C80"/>
    <w:rsid w:val="000501D9"/>
    <w:rsid w:val="00052044"/>
    <w:rsid w:val="00053602"/>
    <w:rsid w:val="00070DC5"/>
    <w:rsid w:val="00073E52"/>
    <w:rsid w:val="000747AE"/>
    <w:rsid w:val="000831AD"/>
    <w:rsid w:val="000951D8"/>
    <w:rsid w:val="000979DB"/>
    <w:rsid w:val="000A4AE8"/>
    <w:rsid w:val="000A5B3B"/>
    <w:rsid w:val="000B6DE8"/>
    <w:rsid w:val="000C01F0"/>
    <w:rsid w:val="000C6DC2"/>
    <w:rsid w:val="000D5214"/>
    <w:rsid w:val="000E0DF6"/>
    <w:rsid w:val="000E6E8F"/>
    <w:rsid w:val="00103DD9"/>
    <w:rsid w:val="001103F0"/>
    <w:rsid w:val="001107B2"/>
    <w:rsid w:val="00115F74"/>
    <w:rsid w:val="00117E76"/>
    <w:rsid w:val="00122FCD"/>
    <w:rsid w:val="00123029"/>
    <w:rsid w:val="00127D23"/>
    <w:rsid w:val="0013119F"/>
    <w:rsid w:val="00135008"/>
    <w:rsid w:val="001357E4"/>
    <w:rsid w:val="00136135"/>
    <w:rsid w:val="0014080A"/>
    <w:rsid w:val="001409D8"/>
    <w:rsid w:val="001468BD"/>
    <w:rsid w:val="00155BF1"/>
    <w:rsid w:val="00156C0C"/>
    <w:rsid w:val="00156C64"/>
    <w:rsid w:val="00160B0C"/>
    <w:rsid w:val="00161DA6"/>
    <w:rsid w:val="00166672"/>
    <w:rsid w:val="001672FF"/>
    <w:rsid w:val="001706F0"/>
    <w:rsid w:val="00171FFD"/>
    <w:rsid w:val="001752C2"/>
    <w:rsid w:val="00177EC1"/>
    <w:rsid w:val="00183679"/>
    <w:rsid w:val="001854BD"/>
    <w:rsid w:val="00194520"/>
    <w:rsid w:val="0019486E"/>
    <w:rsid w:val="0019687B"/>
    <w:rsid w:val="001A1960"/>
    <w:rsid w:val="001A2FE3"/>
    <w:rsid w:val="001A5A8B"/>
    <w:rsid w:val="001B4282"/>
    <w:rsid w:val="001C09CC"/>
    <w:rsid w:val="001C30B0"/>
    <w:rsid w:val="001C6CF5"/>
    <w:rsid w:val="001C7122"/>
    <w:rsid w:val="001C7A0D"/>
    <w:rsid w:val="001E5D61"/>
    <w:rsid w:val="001E7A07"/>
    <w:rsid w:val="001F05DF"/>
    <w:rsid w:val="001F7BDE"/>
    <w:rsid w:val="00200F11"/>
    <w:rsid w:val="00202F05"/>
    <w:rsid w:val="0020596A"/>
    <w:rsid w:val="00210B1C"/>
    <w:rsid w:val="00216450"/>
    <w:rsid w:val="0021785F"/>
    <w:rsid w:val="00227B56"/>
    <w:rsid w:val="0023373D"/>
    <w:rsid w:val="00234E34"/>
    <w:rsid w:val="00235C5C"/>
    <w:rsid w:val="00241613"/>
    <w:rsid w:val="00242107"/>
    <w:rsid w:val="00243626"/>
    <w:rsid w:val="00244BB7"/>
    <w:rsid w:val="00244DBC"/>
    <w:rsid w:val="00251EFF"/>
    <w:rsid w:val="00254B33"/>
    <w:rsid w:val="00255B97"/>
    <w:rsid w:val="00261D1C"/>
    <w:rsid w:val="00266574"/>
    <w:rsid w:val="002704D4"/>
    <w:rsid w:val="00271873"/>
    <w:rsid w:val="002719B0"/>
    <w:rsid w:val="0027297A"/>
    <w:rsid w:val="00275DE7"/>
    <w:rsid w:val="00277834"/>
    <w:rsid w:val="00283330"/>
    <w:rsid w:val="00285998"/>
    <w:rsid w:val="002A589B"/>
    <w:rsid w:val="002A6776"/>
    <w:rsid w:val="002B1D87"/>
    <w:rsid w:val="002B4A7D"/>
    <w:rsid w:val="002B6469"/>
    <w:rsid w:val="002C4B21"/>
    <w:rsid w:val="002C7229"/>
    <w:rsid w:val="002E5824"/>
    <w:rsid w:val="002F3A40"/>
    <w:rsid w:val="002F48A9"/>
    <w:rsid w:val="003067B3"/>
    <w:rsid w:val="00312A25"/>
    <w:rsid w:val="00313F11"/>
    <w:rsid w:val="0032265F"/>
    <w:rsid w:val="00326B54"/>
    <w:rsid w:val="003303B4"/>
    <w:rsid w:val="0033086E"/>
    <w:rsid w:val="00331C09"/>
    <w:rsid w:val="00340281"/>
    <w:rsid w:val="00340CEB"/>
    <w:rsid w:val="003456F9"/>
    <w:rsid w:val="003571C2"/>
    <w:rsid w:val="00357EFB"/>
    <w:rsid w:val="00360C06"/>
    <w:rsid w:val="00361D6C"/>
    <w:rsid w:val="00362722"/>
    <w:rsid w:val="003650C2"/>
    <w:rsid w:val="00370600"/>
    <w:rsid w:val="00372277"/>
    <w:rsid w:val="00372A22"/>
    <w:rsid w:val="00373745"/>
    <w:rsid w:val="00375243"/>
    <w:rsid w:val="00380221"/>
    <w:rsid w:val="00382EFE"/>
    <w:rsid w:val="003838F4"/>
    <w:rsid w:val="003868C6"/>
    <w:rsid w:val="00387093"/>
    <w:rsid w:val="00387570"/>
    <w:rsid w:val="00390EB2"/>
    <w:rsid w:val="0039255D"/>
    <w:rsid w:val="00394A6A"/>
    <w:rsid w:val="00395C4E"/>
    <w:rsid w:val="00395E05"/>
    <w:rsid w:val="003973B8"/>
    <w:rsid w:val="003A0850"/>
    <w:rsid w:val="003A20B2"/>
    <w:rsid w:val="003A21A5"/>
    <w:rsid w:val="003A5DCA"/>
    <w:rsid w:val="003A6866"/>
    <w:rsid w:val="003B14CE"/>
    <w:rsid w:val="003D04B3"/>
    <w:rsid w:val="003D3BE2"/>
    <w:rsid w:val="003D63E3"/>
    <w:rsid w:val="003E39C4"/>
    <w:rsid w:val="003E77F1"/>
    <w:rsid w:val="003F5F9A"/>
    <w:rsid w:val="0040145E"/>
    <w:rsid w:val="0040253C"/>
    <w:rsid w:val="004079A7"/>
    <w:rsid w:val="0041662F"/>
    <w:rsid w:val="0042359C"/>
    <w:rsid w:val="00430896"/>
    <w:rsid w:val="004375B5"/>
    <w:rsid w:val="00446164"/>
    <w:rsid w:val="00450CAB"/>
    <w:rsid w:val="00460838"/>
    <w:rsid w:val="004637A7"/>
    <w:rsid w:val="00466786"/>
    <w:rsid w:val="00471624"/>
    <w:rsid w:val="004756F5"/>
    <w:rsid w:val="00481AAD"/>
    <w:rsid w:val="00481C6F"/>
    <w:rsid w:val="00487E26"/>
    <w:rsid w:val="0049061C"/>
    <w:rsid w:val="004947E9"/>
    <w:rsid w:val="004960A3"/>
    <w:rsid w:val="004969E8"/>
    <w:rsid w:val="004A1B15"/>
    <w:rsid w:val="004B3A49"/>
    <w:rsid w:val="004B498F"/>
    <w:rsid w:val="004B4C66"/>
    <w:rsid w:val="004B6967"/>
    <w:rsid w:val="004B75F5"/>
    <w:rsid w:val="004C2A7A"/>
    <w:rsid w:val="004C55B7"/>
    <w:rsid w:val="004C60C0"/>
    <w:rsid w:val="004D1C47"/>
    <w:rsid w:val="004D2436"/>
    <w:rsid w:val="004D7DDE"/>
    <w:rsid w:val="004E0A3D"/>
    <w:rsid w:val="004E174C"/>
    <w:rsid w:val="004E3641"/>
    <w:rsid w:val="004E511B"/>
    <w:rsid w:val="004E649C"/>
    <w:rsid w:val="004E6C59"/>
    <w:rsid w:val="004F29AD"/>
    <w:rsid w:val="004F3CB0"/>
    <w:rsid w:val="004F3F08"/>
    <w:rsid w:val="004F61FF"/>
    <w:rsid w:val="004F79DA"/>
    <w:rsid w:val="0050526A"/>
    <w:rsid w:val="00505730"/>
    <w:rsid w:val="005150F1"/>
    <w:rsid w:val="00515AB3"/>
    <w:rsid w:val="005213F3"/>
    <w:rsid w:val="00524AE4"/>
    <w:rsid w:val="00527303"/>
    <w:rsid w:val="00527EB7"/>
    <w:rsid w:val="00530C97"/>
    <w:rsid w:val="00532217"/>
    <w:rsid w:val="005349A6"/>
    <w:rsid w:val="00540722"/>
    <w:rsid w:val="005532F6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321C"/>
    <w:rsid w:val="00576EAB"/>
    <w:rsid w:val="00591411"/>
    <w:rsid w:val="005916A4"/>
    <w:rsid w:val="00592BCE"/>
    <w:rsid w:val="005937DB"/>
    <w:rsid w:val="0059781C"/>
    <w:rsid w:val="005A11EE"/>
    <w:rsid w:val="005A1596"/>
    <w:rsid w:val="005A506A"/>
    <w:rsid w:val="005B26C8"/>
    <w:rsid w:val="005B6693"/>
    <w:rsid w:val="005C01A8"/>
    <w:rsid w:val="005D0845"/>
    <w:rsid w:val="005D2084"/>
    <w:rsid w:val="005D359E"/>
    <w:rsid w:val="005D4D97"/>
    <w:rsid w:val="005E0D89"/>
    <w:rsid w:val="005E21D0"/>
    <w:rsid w:val="005E7DCB"/>
    <w:rsid w:val="005F3437"/>
    <w:rsid w:val="00602F92"/>
    <w:rsid w:val="00603230"/>
    <w:rsid w:val="006068C5"/>
    <w:rsid w:val="00607FA4"/>
    <w:rsid w:val="00610C5A"/>
    <w:rsid w:val="00610E61"/>
    <w:rsid w:val="006113CC"/>
    <w:rsid w:val="00612492"/>
    <w:rsid w:val="00612B0C"/>
    <w:rsid w:val="006201DB"/>
    <w:rsid w:val="00620F5F"/>
    <w:rsid w:val="006275B0"/>
    <w:rsid w:val="00627D81"/>
    <w:rsid w:val="00632C7B"/>
    <w:rsid w:val="00634DAC"/>
    <w:rsid w:val="00635963"/>
    <w:rsid w:val="006435E4"/>
    <w:rsid w:val="00645D94"/>
    <w:rsid w:val="006601F7"/>
    <w:rsid w:val="0066043D"/>
    <w:rsid w:val="00661B7E"/>
    <w:rsid w:val="00671F11"/>
    <w:rsid w:val="00672C09"/>
    <w:rsid w:val="00672C43"/>
    <w:rsid w:val="006735CA"/>
    <w:rsid w:val="00673CB5"/>
    <w:rsid w:val="00674E26"/>
    <w:rsid w:val="00680490"/>
    <w:rsid w:val="006815B0"/>
    <w:rsid w:val="00684A25"/>
    <w:rsid w:val="00686645"/>
    <w:rsid w:val="00691F21"/>
    <w:rsid w:val="00693F6D"/>
    <w:rsid w:val="006A10FB"/>
    <w:rsid w:val="006A3891"/>
    <w:rsid w:val="006A5AE8"/>
    <w:rsid w:val="006A69D0"/>
    <w:rsid w:val="006A7F01"/>
    <w:rsid w:val="006B3FAE"/>
    <w:rsid w:val="006B74C3"/>
    <w:rsid w:val="006C3844"/>
    <w:rsid w:val="006C4E69"/>
    <w:rsid w:val="006C6FE5"/>
    <w:rsid w:val="006C71ED"/>
    <w:rsid w:val="006C71FC"/>
    <w:rsid w:val="006C7D13"/>
    <w:rsid w:val="006C7D46"/>
    <w:rsid w:val="006C7E35"/>
    <w:rsid w:val="006D1090"/>
    <w:rsid w:val="006D116B"/>
    <w:rsid w:val="006E10F9"/>
    <w:rsid w:val="006F2CD0"/>
    <w:rsid w:val="006F2CEB"/>
    <w:rsid w:val="006F40B8"/>
    <w:rsid w:val="006F7346"/>
    <w:rsid w:val="007038DF"/>
    <w:rsid w:val="0070781D"/>
    <w:rsid w:val="00717E18"/>
    <w:rsid w:val="007205D5"/>
    <w:rsid w:val="00722DD6"/>
    <w:rsid w:val="00724478"/>
    <w:rsid w:val="0072645E"/>
    <w:rsid w:val="00730C37"/>
    <w:rsid w:val="00741126"/>
    <w:rsid w:val="0074218F"/>
    <w:rsid w:val="0074335D"/>
    <w:rsid w:val="007470BB"/>
    <w:rsid w:val="00747D51"/>
    <w:rsid w:val="00752F1D"/>
    <w:rsid w:val="00753327"/>
    <w:rsid w:val="007659AD"/>
    <w:rsid w:val="00766279"/>
    <w:rsid w:val="00775813"/>
    <w:rsid w:val="0077709D"/>
    <w:rsid w:val="007828A5"/>
    <w:rsid w:val="00782C96"/>
    <w:rsid w:val="007843C3"/>
    <w:rsid w:val="00784513"/>
    <w:rsid w:val="00790A5F"/>
    <w:rsid w:val="007951C4"/>
    <w:rsid w:val="0079542D"/>
    <w:rsid w:val="00795DE4"/>
    <w:rsid w:val="0079695E"/>
    <w:rsid w:val="007A2AB2"/>
    <w:rsid w:val="007A7545"/>
    <w:rsid w:val="007B1815"/>
    <w:rsid w:val="007B1D60"/>
    <w:rsid w:val="007B4071"/>
    <w:rsid w:val="007B73C6"/>
    <w:rsid w:val="007B7A10"/>
    <w:rsid w:val="007C43E7"/>
    <w:rsid w:val="007C4D91"/>
    <w:rsid w:val="007C5BC8"/>
    <w:rsid w:val="007C7CCD"/>
    <w:rsid w:val="007D169F"/>
    <w:rsid w:val="007D3EB2"/>
    <w:rsid w:val="007E22C3"/>
    <w:rsid w:val="007E5DE5"/>
    <w:rsid w:val="007F1038"/>
    <w:rsid w:val="007F1D8F"/>
    <w:rsid w:val="007F1DFB"/>
    <w:rsid w:val="007F7FE4"/>
    <w:rsid w:val="008022AC"/>
    <w:rsid w:val="00802528"/>
    <w:rsid w:val="00804445"/>
    <w:rsid w:val="00810431"/>
    <w:rsid w:val="00813F80"/>
    <w:rsid w:val="0081449F"/>
    <w:rsid w:val="00814CF6"/>
    <w:rsid w:val="00815600"/>
    <w:rsid w:val="00816844"/>
    <w:rsid w:val="00816964"/>
    <w:rsid w:val="00821506"/>
    <w:rsid w:val="00823565"/>
    <w:rsid w:val="00827811"/>
    <w:rsid w:val="008307FC"/>
    <w:rsid w:val="00837FA6"/>
    <w:rsid w:val="00850BC6"/>
    <w:rsid w:val="00855EFB"/>
    <w:rsid w:val="00857A0F"/>
    <w:rsid w:val="00862557"/>
    <w:rsid w:val="00867B2E"/>
    <w:rsid w:val="00871875"/>
    <w:rsid w:val="008733B9"/>
    <w:rsid w:val="00874B3B"/>
    <w:rsid w:val="008771B6"/>
    <w:rsid w:val="0089099D"/>
    <w:rsid w:val="00891BAF"/>
    <w:rsid w:val="00891D2D"/>
    <w:rsid w:val="00892915"/>
    <w:rsid w:val="008A1631"/>
    <w:rsid w:val="008A29BE"/>
    <w:rsid w:val="008A3B74"/>
    <w:rsid w:val="008A5631"/>
    <w:rsid w:val="008A6DBE"/>
    <w:rsid w:val="008A7523"/>
    <w:rsid w:val="008B1C2B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4F93"/>
    <w:rsid w:val="00944FBA"/>
    <w:rsid w:val="00950333"/>
    <w:rsid w:val="009507B5"/>
    <w:rsid w:val="00956A81"/>
    <w:rsid w:val="00963992"/>
    <w:rsid w:val="00966631"/>
    <w:rsid w:val="00973DCB"/>
    <w:rsid w:val="00974F7C"/>
    <w:rsid w:val="0097667C"/>
    <w:rsid w:val="00976B83"/>
    <w:rsid w:val="00977CB8"/>
    <w:rsid w:val="009801B1"/>
    <w:rsid w:val="00982125"/>
    <w:rsid w:val="00982B00"/>
    <w:rsid w:val="00991A7F"/>
    <w:rsid w:val="009A25B1"/>
    <w:rsid w:val="009A3FAE"/>
    <w:rsid w:val="009A4CEC"/>
    <w:rsid w:val="009A69C7"/>
    <w:rsid w:val="009B3424"/>
    <w:rsid w:val="009B5974"/>
    <w:rsid w:val="009B62E1"/>
    <w:rsid w:val="009B76D7"/>
    <w:rsid w:val="009C1A2A"/>
    <w:rsid w:val="009C20FC"/>
    <w:rsid w:val="009C386A"/>
    <w:rsid w:val="009C48E6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A05EB9"/>
    <w:rsid w:val="00A1297B"/>
    <w:rsid w:val="00A12D2E"/>
    <w:rsid w:val="00A12DF7"/>
    <w:rsid w:val="00A1632A"/>
    <w:rsid w:val="00A16FB8"/>
    <w:rsid w:val="00A234AF"/>
    <w:rsid w:val="00A23E34"/>
    <w:rsid w:val="00A2456F"/>
    <w:rsid w:val="00A25AEC"/>
    <w:rsid w:val="00A273BC"/>
    <w:rsid w:val="00A35289"/>
    <w:rsid w:val="00A3587F"/>
    <w:rsid w:val="00A35C95"/>
    <w:rsid w:val="00A36447"/>
    <w:rsid w:val="00A42256"/>
    <w:rsid w:val="00A44BB0"/>
    <w:rsid w:val="00A467E6"/>
    <w:rsid w:val="00A47D92"/>
    <w:rsid w:val="00A5094E"/>
    <w:rsid w:val="00A55496"/>
    <w:rsid w:val="00A57B28"/>
    <w:rsid w:val="00A63674"/>
    <w:rsid w:val="00A64455"/>
    <w:rsid w:val="00A66642"/>
    <w:rsid w:val="00A769DA"/>
    <w:rsid w:val="00A80D66"/>
    <w:rsid w:val="00A85CE7"/>
    <w:rsid w:val="00A92E43"/>
    <w:rsid w:val="00A9442F"/>
    <w:rsid w:val="00A95CCF"/>
    <w:rsid w:val="00A97E2E"/>
    <w:rsid w:val="00AA42B0"/>
    <w:rsid w:val="00AA7915"/>
    <w:rsid w:val="00AB6C8D"/>
    <w:rsid w:val="00AC1775"/>
    <w:rsid w:val="00AC58D6"/>
    <w:rsid w:val="00AC62CA"/>
    <w:rsid w:val="00AD6128"/>
    <w:rsid w:val="00AE2643"/>
    <w:rsid w:val="00AE3177"/>
    <w:rsid w:val="00AF0BBD"/>
    <w:rsid w:val="00AF56D1"/>
    <w:rsid w:val="00B0263B"/>
    <w:rsid w:val="00B06AA8"/>
    <w:rsid w:val="00B13DC6"/>
    <w:rsid w:val="00B20167"/>
    <w:rsid w:val="00B20243"/>
    <w:rsid w:val="00B2173B"/>
    <w:rsid w:val="00B24B12"/>
    <w:rsid w:val="00B2650E"/>
    <w:rsid w:val="00B30F95"/>
    <w:rsid w:val="00B317C0"/>
    <w:rsid w:val="00B37B62"/>
    <w:rsid w:val="00B417E8"/>
    <w:rsid w:val="00B53BE7"/>
    <w:rsid w:val="00B53E1D"/>
    <w:rsid w:val="00B575FB"/>
    <w:rsid w:val="00B60D36"/>
    <w:rsid w:val="00B712CF"/>
    <w:rsid w:val="00B7150A"/>
    <w:rsid w:val="00B7329E"/>
    <w:rsid w:val="00B80189"/>
    <w:rsid w:val="00B80B5D"/>
    <w:rsid w:val="00B828F4"/>
    <w:rsid w:val="00B85C25"/>
    <w:rsid w:val="00B93BD4"/>
    <w:rsid w:val="00BA1547"/>
    <w:rsid w:val="00BA2525"/>
    <w:rsid w:val="00BA34E7"/>
    <w:rsid w:val="00BA4D61"/>
    <w:rsid w:val="00BA7A6C"/>
    <w:rsid w:val="00BB121B"/>
    <w:rsid w:val="00BB6EA4"/>
    <w:rsid w:val="00BC2A91"/>
    <w:rsid w:val="00BD51E7"/>
    <w:rsid w:val="00BD5C63"/>
    <w:rsid w:val="00BE0253"/>
    <w:rsid w:val="00BE08E3"/>
    <w:rsid w:val="00BE27EE"/>
    <w:rsid w:val="00BF008A"/>
    <w:rsid w:val="00BF0932"/>
    <w:rsid w:val="00BF110E"/>
    <w:rsid w:val="00BF1EDF"/>
    <w:rsid w:val="00BF7E3A"/>
    <w:rsid w:val="00C041BB"/>
    <w:rsid w:val="00C043A1"/>
    <w:rsid w:val="00C062F0"/>
    <w:rsid w:val="00C101DD"/>
    <w:rsid w:val="00C10CD3"/>
    <w:rsid w:val="00C14653"/>
    <w:rsid w:val="00C1529C"/>
    <w:rsid w:val="00C153F0"/>
    <w:rsid w:val="00C15AEA"/>
    <w:rsid w:val="00C21333"/>
    <w:rsid w:val="00C2278A"/>
    <w:rsid w:val="00C23244"/>
    <w:rsid w:val="00C237E8"/>
    <w:rsid w:val="00C24DCC"/>
    <w:rsid w:val="00C25F9E"/>
    <w:rsid w:val="00C27464"/>
    <w:rsid w:val="00C31C80"/>
    <w:rsid w:val="00C33134"/>
    <w:rsid w:val="00C350C3"/>
    <w:rsid w:val="00C35771"/>
    <w:rsid w:val="00C35C36"/>
    <w:rsid w:val="00C37CE7"/>
    <w:rsid w:val="00C530B8"/>
    <w:rsid w:val="00C53A7F"/>
    <w:rsid w:val="00C562BD"/>
    <w:rsid w:val="00C62B0F"/>
    <w:rsid w:val="00C717D0"/>
    <w:rsid w:val="00C71841"/>
    <w:rsid w:val="00C8195E"/>
    <w:rsid w:val="00C851A8"/>
    <w:rsid w:val="00C87B9E"/>
    <w:rsid w:val="00C9171D"/>
    <w:rsid w:val="00C9266D"/>
    <w:rsid w:val="00C93021"/>
    <w:rsid w:val="00C93295"/>
    <w:rsid w:val="00C952CF"/>
    <w:rsid w:val="00C97A08"/>
    <w:rsid w:val="00CA0433"/>
    <w:rsid w:val="00CA5785"/>
    <w:rsid w:val="00CB7F27"/>
    <w:rsid w:val="00CC0A2E"/>
    <w:rsid w:val="00CC45C0"/>
    <w:rsid w:val="00CC7B47"/>
    <w:rsid w:val="00CD2E0D"/>
    <w:rsid w:val="00CD4F29"/>
    <w:rsid w:val="00CD50E4"/>
    <w:rsid w:val="00CD55AF"/>
    <w:rsid w:val="00CD63DB"/>
    <w:rsid w:val="00CD76B0"/>
    <w:rsid w:val="00CE42CC"/>
    <w:rsid w:val="00CE4F3A"/>
    <w:rsid w:val="00CE50B7"/>
    <w:rsid w:val="00CE79A6"/>
    <w:rsid w:val="00CF1E71"/>
    <w:rsid w:val="00CF51B4"/>
    <w:rsid w:val="00D03424"/>
    <w:rsid w:val="00D03A9D"/>
    <w:rsid w:val="00D07629"/>
    <w:rsid w:val="00D22BC7"/>
    <w:rsid w:val="00D4263F"/>
    <w:rsid w:val="00D441AE"/>
    <w:rsid w:val="00D5336A"/>
    <w:rsid w:val="00D5575A"/>
    <w:rsid w:val="00D601D6"/>
    <w:rsid w:val="00D61911"/>
    <w:rsid w:val="00D61F1A"/>
    <w:rsid w:val="00D63751"/>
    <w:rsid w:val="00D64368"/>
    <w:rsid w:val="00D64896"/>
    <w:rsid w:val="00D774B1"/>
    <w:rsid w:val="00D8114D"/>
    <w:rsid w:val="00D87FEB"/>
    <w:rsid w:val="00D91593"/>
    <w:rsid w:val="00DB0968"/>
    <w:rsid w:val="00DB10F2"/>
    <w:rsid w:val="00DB3C6F"/>
    <w:rsid w:val="00DC16FE"/>
    <w:rsid w:val="00DC591F"/>
    <w:rsid w:val="00DD2303"/>
    <w:rsid w:val="00DD40F8"/>
    <w:rsid w:val="00DD66E6"/>
    <w:rsid w:val="00DE0286"/>
    <w:rsid w:val="00DE1A31"/>
    <w:rsid w:val="00DE23AE"/>
    <w:rsid w:val="00DE4E5F"/>
    <w:rsid w:val="00DE592A"/>
    <w:rsid w:val="00DF2273"/>
    <w:rsid w:val="00DF3B05"/>
    <w:rsid w:val="00DF745F"/>
    <w:rsid w:val="00E04C71"/>
    <w:rsid w:val="00E04D5A"/>
    <w:rsid w:val="00E063D8"/>
    <w:rsid w:val="00E14EC4"/>
    <w:rsid w:val="00E210A0"/>
    <w:rsid w:val="00E22342"/>
    <w:rsid w:val="00E26E51"/>
    <w:rsid w:val="00E27161"/>
    <w:rsid w:val="00E27F5D"/>
    <w:rsid w:val="00E302DF"/>
    <w:rsid w:val="00E3041F"/>
    <w:rsid w:val="00E34289"/>
    <w:rsid w:val="00E377B5"/>
    <w:rsid w:val="00E37D48"/>
    <w:rsid w:val="00E438A3"/>
    <w:rsid w:val="00E43D39"/>
    <w:rsid w:val="00E574B4"/>
    <w:rsid w:val="00E627F4"/>
    <w:rsid w:val="00E63252"/>
    <w:rsid w:val="00E63453"/>
    <w:rsid w:val="00E66564"/>
    <w:rsid w:val="00E704D2"/>
    <w:rsid w:val="00E74345"/>
    <w:rsid w:val="00E77D88"/>
    <w:rsid w:val="00E855A1"/>
    <w:rsid w:val="00E9145F"/>
    <w:rsid w:val="00E95B30"/>
    <w:rsid w:val="00E968D8"/>
    <w:rsid w:val="00E96AA1"/>
    <w:rsid w:val="00EA4173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D022C"/>
    <w:rsid w:val="00ED35F6"/>
    <w:rsid w:val="00EE08A1"/>
    <w:rsid w:val="00EE3101"/>
    <w:rsid w:val="00EE6D1B"/>
    <w:rsid w:val="00EE7E85"/>
    <w:rsid w:val="00EF069F"/>
    <w:rsid w:val="00EF0CAC"/>
    <w:rsid w:val="00EF30F9"/>
    <w:rsid w:val="00EF7252"/>
    <w:rsid w:val="00F01CAD"/>
    <w:rsid w:val="00F01F7D"/>
    <w:rsid w:val="00F0295C"/>
    <w:rsid w:val="00F047B3"/>
    <w:rsid w:val="00F06CB4"/>
    <w:rsid w:val="00F21D25"/>
    <w:rsid w:val="00F2635C"/>
    <w:rsid w:val="00F368BF"/>
    <w:rsid w:val="00F42D3D"/>
    <w:rsid w:val="00F44C06"/>
    <w:rsid w:val="00F56C60"/>
    <w:rsid w:val="00F575C6"/>
    <w:rsid w:val="00F634C4"/>
    <w:rsid w:val="00F6751D"/>
    <w:rsid w:val="00F71BC7"/>
    <w:rsid w:val="00F7225C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A36B5"/>
    <w:rsid w:val="00FA4798"/>
    <w:rsid w:val="00FB1294"/>
    <w:rsid w:val="00FB1F0F"/>
    <w:rsid w:val="00FB5CBA"/>
    <w:rsid w:val="00FC00FF"/>
    <w:rsid w:val="00FC246A"/>
    <w:rsid w:val="00FD090A"/>
    <w:rsid w:val="00FD1560"/>
    <w:rsid w:val="00FD25DD"/>
    <w:rsid w:val="00FD2640"/>
    <w:rsid w:val="00FD77C5"/>
    <w:rsid w:val="00FD7BD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C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2022-04-26T06:39:00Z</cp:lastPrinted>
  <dcterms:created xsi:type="dcterms:W3CDTF">2022-04-26T07:06:00Z</dcterms:created>
  <dcterms:modified xsi:type="dcterms:W3CDTF">2022-04-26T07:06:00Z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