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BDCCC" w14:textId="6D2AFD0F" w:rsidR="00C9266D" w:rsidRDefault="00C37CE7" w:rsidP="00C53A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 nové výstavě si projdete Národní muzeum od sklepa po půdu!</w:t>
      </w:r>
    </w:p>
    <w:p w14:paraId="76224570" w14:textId="53E29B4B" w:rsidR="00C9266D" w:rsidRDefault="00C9266D" w:rsidP="00C53A7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Tisková zpráva k</w:t>
      </w:r>
      <w:r w:rsidR="00C37CE7">
        <w:rPr>
          <w:bCs/>
          <w:sz w:val="20"/>
          <w:szCs w:val="20"/>
        </w:rPr>
        <w:t xml:space="preserve"> otevření výstavy </w:t>
      </w:r>
      <w:r w:rsidR="00C37CE7" w:rsidRPr="00C37CE7">
        <w:rPr>
          <w:bCs/>
          <w:i/>
          <w:iCs/>
          <w:sz w:val="20"/>
          <w:szCs w:val="20"/>
        </w:rPr>
        <w:t>Muzeum od sklepa po půdu</w:t>
      </w:r>
    </w:p>
    <w:p w14:paraId="7AC57E0F" w14:textId="073FD9B9" w:rsidR="00A92E43" w:rsidRDefault="00790A5F" w:rsidP="00C53A7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Muzejní komplex Národního muzea</w:t>
      </w:r>
      <w:r w:rsidR="00CF1E71">
        <w:rPr>
          <w:bCs/>
          <w:sz w:val="20"/>
          <w:szCs w:val="20"/>
        </w:rPr>
        <w:t xml:space="preserve">, </w:t>
      </w:r>
      <w:r w:rsidR="00A63674">
        <w:rPr>
          <w:bCs/>
          <w:sz w:val="20"/>
          <w:szCs w:val="20"/>
        </w:rPr>
        <w:t>Václavské náměstí 68</w:t>
      </w:r>
      <w:r w:rsidR="00A92E43">
        <w:rPr>
          <w:bCs/>
          <w:sz w:val="20"/>
          <w:szCs w:val="20"/>
        </w:rPr>
        <w:t>, Praha 1</w:t>
      </w:r>
    </w:p>
    <w:p w14:paraId="6916D6BF" w14:textId="7D2D61F3" w:rsidR="00C9266D" w:rsidRPr="003808CE" w:rsidRDefault="00C9266D" w:rsidP="00C53A7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Praha, </w:t>
      </w:r>
      <w:r w:rsidR="00C37CE7"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 xml:space="preserve">. </w:t>
      </w:r>
      <w:r w:rsidR="00C37CE7">
        <w:rPr>
          <w:bCs/>
          <w:sz w:val="20"/>
          <w:szCs w:val="20"/>
        </w:rPr>
        <w:t>července</w:t>
      </w:r>
      <w:r>
        <w:rPr>
          <w:bCs/>
          <w:sz w:val="20"/>
          <w:szCs w:val="20"/>
        </w:rPr>
        <w:t xml:space="preserve"> 2021</w:t>
      </w:r>
    </w:p>
    <w:p w14:paraId="074733C5" w14:textId="68BE9FD9" w:rsidR="00CA0433" w:rsidRDefault="00943C28" w:rsidP="00CA0433">
      <w:pPr>
        <w:spacing w:after="0"/>
        <w:jc w:val="both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7E5DE5">
        <w:rPr>
          <w:rFonts w:cstheme="minorHAnsi"/>
          <w:b/>
        </w:rPr>
        <w:t>Ná</w:t>
      </w:r>
      <w:r w:rsidR="000501D9" w:rsidRPr="007E5DE5">
        <w:rPr>
          <w:rFonts w:cstheme="minorHAnsi"/>
          <w:b/>
        </w:rPr>
        <w:t>rodní</w:t>
      </w:r>
      <w:r w:rsidR="00C37CE7">
        <w:rPr>
          <w:rFonts w:cstheme="minorHAnsi"/>
          <w:b/>
        </w:rPr>
        <w:t xml:space="preserve"> muzeum otevírá </w:t>
      </w:r>
      <w:r w:rsidR="00C53A7F">
        <w:rPr>
          <w:rFonts w:cstheme="minorHAnsi"/>
          <w:b/>
        </w:rPr>
        <w:t xml:space="preserve">9. července </w:t>
      </w:r>
      <w:r w:rsidR="00C37CE7">
        <w:rPr>
          <w:rFonts w:cstheme="minorHAnsi"/>
          <w:b/>
        </w:rPr>
        <w:t xml:space="preserve">ve své Historické budově novou výstavu s názvem </w:t>
      </w:r>
      <w:r w:rsidR="00C37CE7" w:rsidRPr="00C37CE7">
        <w:rPr>
          <w:rFonts w:cstheme="minorHAnsi"/>
          <w:b/>
          <w:i/>
          <w:iCs/>
        </w:rPr>
        <w:t>Muzeum od</w:t>
      </w:r>
      <w:r w:rsidR="00C53A7F">
        <w:rPr>
          <w:rFonts w:cstheme="minorHAnsi"/>
          <w:b/>
          <w:i/>
          <w:iCs/>
        </w:rPr>
        <w:t> </w:t>
      </w:r>
      <w:r w:rsidR="00C37CE7" w:rsidRPr="00C37CE7">
        <w:rPr>
          <w:rFonts w:cstheme="minorHAnsi"/>
          <w:b/>
          <w:i/>
          <w:iCs/>
        </w:rPr>
        <w:t>sklepa po půdu</w:t>
      </w:r>
      <w:r w:rsidR="00C37CE7">
        <w:rPr>
          <w:rFonts w:cstheme="minorHAnsi"/>
          <w:b/>
        </w:rPr>
        <w:t>, která svým návštěvníkům</w:t>
      </w:r>
      <w:r w:rsidR="00C37CE7" w:rsidRPr="00C53A7F">
        <w:rPr>
          <w:rFonts w:cstheme="minorHAnsi"/>
          <w:b/>
          <w:bCs/>
        </w:rPr>
        <w:t xml:space="preserve"> </w:t>
      </w:r>
      <w:r w:rsidR="00C37CE7" w:rsidRPr="00C53A7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nabízí pohled do života Národního muzea jakožto instituce, historického objektu, </w:t>
      </w:r>
      <w:r w:rsidR="00C53A7F" w:rsidRPr="00C53A7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místa pro uchování předmětů nevyčíslitelné hodnoty </w:t>
      </w:r>
      <w:r w:rsidR="00C37CE7" w:rsidRPr="00C53A7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i</w:t>
      </w:r>
      <w:r w:rsidR="00C53A7F" w:rsidRPr="00C53A7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="00C37CE7" w:rsidRPr="00C53A7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prostoru spjatého s množstvím zajímavých osobností</w:t>
      </w:r>
      <w:r w:rsidR="0080252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a návštěvníka též doslova provede Historickou budovou od sklepa na půdu</w:t>
      </w:r>
      <w:r w:rsidR="00C53A7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. Výstava má navíc i dětskou linku, která zaujme i poučí malé návštěvníky. Pro jejich odreagování je pak v sousední budově připraven zcela nový dětský koutek </w:t>
      </w:r>
      <w:proofErr w:type="spellStart"/>
      <w:r w:rsidR="00C53A7F" w:rsidRPr="00312A25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>Myšárium</w:t>
      </w:r>
      <w:proofErr w:type="spellEnd"/>
      <w:r w:rsidR="00C53A7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.</w:t>
      </w:r>
    </w:p>
    <w:p w14:paraId="114F8458" w14:textId="77777777" w:rsidR="00CA0433" w:rsidRDefault="00CA0433" w:rsidP="00CA0433">
      <w:pPr>
        <w:spacing w:after="0"/>
        <w:jc w:val="both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3537DECB" w14:textId="5199B8B3" w:rsidR="00C53A7F" w:rsidRPr="00CA0433" w:rsidRDefault="00C53A7F" w:rsidP="00CA0433">
      <w:pPr>
        <w:spacing w:after="0"/>
        <w:jc w:val="both"/>
        <w:rPr>
          <w:rFonts w:cstheme="minorHAnsi"/>
          <w:b/>
        </w:rPr>
      </w:pPr>
      <w:r w:rsidRPr="006C71FC">
        <w:rPr>
          <w:rStyle w:val="normaltextrun"/>
          <w:rFonts w:cstheme="minorHAnsi"/>
          <w:szCs w:val="24"/>
        </w:rPr>
        <w:t xml:space="preserve">Symbolicky je výstava </w:t>
      </w:r>
      <w:r w:rsidRPr="006C71FC">
        <w:rPr>
          <w:rStyle w:val="normaltextrun"/>
          <w:rFonts w:cstheme="minorHAnsi"/>
          <w:i/>
          <w:iCs/>
          <w:szCs w:val="24"/>
        </w:rPr>
        <w:t>Muzeum od sklepa po půdu</w:t>
      </w:r>
      <w:r w:rsidRPr="006C71FC">
        <w:rPr>
          <w:rStyle w:val="normaltextrun"/>
          <w:rFonts w:cstheme="minorHAnsi"/>
          <w:szCs w:val="24"/>
        </w:rPr>
        <w:t xml:space="preserve"> instalována v dobových vitrínách, navržených architektem Historické budovy Josefem Schulzem před více než sto lety. Konkrétní sbírky i témata jsou zpracována napříč institucí. Odráží dobové vědecké postupy a poznatky, kulturní normy i politické změny, stejně jako proměny způsobů získávání, uchovávání i prezentace sbírek za více než 200 let.</w:t>
      </w:r>
      <w:r w:rsidRPr="006C71FC">
        <w:rPr>
          <w:rStyle w:val="eop"/>
          <w:rFonts w:cstheme="minorHAnsi"/>
          <w:szCs w:val="24"/>
        </w:rPr>
        <w:t> </w:t>
      </w:r>
    </w:p>
    <w:p w14:paraId="0BC09A80" w14:textId="77777777" w:rsidR="00C53A7F" w:rsidRPr="006C71FC" w:rsidRDefault="00C53A7F" w:rsidP="00CA043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</w:p>
    <w:p w14:paraId="07E012C7" w14:textId="62E2BA19" w:rsidR="00C53A7F" w:rsidRPr="006C71FC" w:rsidRDefault="006C71FC" w:rsidP="00CA043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6C71FC">
        <w:rPr>
          <w:rStyle w:val="normaltextrun"/>
          <w:rFonts w:asciiTheme="minorHAnsi" w:hAnsiTheme="minorHAnsi" w:cstheme="minorHAnsi"/>
        </w:rPr>
        <w:t>Na m</w:t>
      </w:r>
      <w:r w:rsidR="00C53A7F" w:rsidRPr="006C71FC">
        <w:rPr>
          <w:rStyle w:val="normaltextrun"/>
          <w:rFonts w:asciiTheme="minorHAnsi" w:hAnsiTheme="minorHAnsi" w:cstheme="minorHAnsi"/>
        </w:rPr>
        <w:t>uzeum je v této výstavě</w:t>
      </w:r>
      <w:r w:rsidRPr="006C71FC">
        <w:rPr>
          <w:rStyle w:val="normaltextrun"/>
          <w:rFonts w:asciiTheme="minorHAnsi" w:hAnsiTheme="minorHAnsi" w:cstheme="minorHAnsi"/>
        </w:rPr>
        <w:t xml:space="preserve"> nahlíženo hned </w:t>
      </w:r>
      <w:r w:rsidR="00C53A7F" w:rsidRPr="006C71FC">
        <w:rPr>
          <w:rStyle w:val="normaltextrun"/>
          <w:rFonts w:asciiTheme="minorHAnsi" w:hAnsiTheme="minorHAnsi" w:cstheme="minorHAnsi"/>
        </w:rPr>
        <w:t>ze čtyř pohledů. V suterénu se návštěvníci seznámí se základy instituce spojenými s osobnostmi, v 1. patře s jeho budovami, ve</w:t>
      </w:r>
      <w:r w:rsidRPr="006C71FC">
        <w:rPr>
          <w:rStyle w:val="normaltextrun"/>
          <w:rFonts w:asciiTheme="minorHAnsi" w:hAnsiTheme="minorHAnsi" w:cstheme="minorHAnsi"/>
        </w:rPr>
        <w:t> </w:t>
      </w:r>
      <w:r w:rsidR="00C53A7F" w:rsidRPr="006C71FC">
        <w:rPr>
          <w:rStyle w:val="normaltextrun"/>
          <w:rFonts w:asciiTheme="minorHAnsi" w:hAnsiTheme="minorHAnsi" w:cstheme="minorHAnsi"/>
        </w:rPr>
        <w:t>2. patře</w:t>
      </w:r>
      <w:r w:rsidR="00CA0433">
        <w:rPr>
          <w:rStyle w:val="normaltextrun"/>
          <w:rFonts w:asciiTheme="minorHAnsi" w:hAnsiTheme="minorHAnsi" w:cstheme="minorHAnsi"/>
        </w:rPr>
        <w:t xml:space="preserve"> </w:t>
      </w:r>
      <w:r w:rsidR="00C53A7F" w:rsidRPr="006C71FC">
        <w:rPr>
          <w:rStyle w:val="normaltextrun"/>
          <w:rFonts w:asciiTheme="minorHAnsi" w:hAnsiTheme="minorHAnsi" w:cstheme="minorHAnsi"/>
        </w:rPr>
        <w:t>se</w:t>
      </w:r>
      <w:r w:rsidR="00CA0433">
        <w:rPr>
          <w:rStyle w:val="normaltextrun"/>
          <w:rFonts w:asciiTheme="minorHAnsi" w:hAnsiTheme="minorHAnsi" w:cstheme="minorHAnsi"/>
        </w:rPr>
        <w:t xml:space="preserve"> </w:t>
      </w:r>
      <w:r w:rsidR="00C53A7F" w:rsidRPr="006C71FC">
        <w:rPr>
          <w:rStyle w:val="normaltextrun"/>
          <w:rFonts w:asciiTheme="minorHAnsi" w:hAnsiTheme="minorHAnsi" w:cstheme="minorHAnsi"/>
        </w:rPr>
        <w:t>sbírkami a u kopule s aktuálními projekty.</w:t>
      </w:r>
      <w:r w:rsidR="00C53A7F" w:rsidRPr="006C71FC">
        <w:rPr>
          <w:rStyle w:val="eop"/>
          <w:rFonts w:asciiTheme="minorHAnsi" w:hAnsiTheme="minorHAnsi" w:cstheme="minorHAnsi"/>
        </w:rPr>
        <w:t> </w:t>
      </w:r>
      <w:r w:rsidRPr="006C71FC">
        <w:rPr>
          <w:rFonts w:asciiTheme="minorHAnsi" w:hAnsiTheme="minorHAnsi" w:cstheme="minorHAnsi"/>
        </w:rPr>
        <w:t>P</w:t>
      </w:r>
      <w:r w:rsidR="00C53A7F" w:rsidRPr="006C71FC">
        <w:rPr>
          <w:rStyle w:val="normaltextrun"/>
          <w:rFonts w:asciiTheme="minorHAnsi" w:hAnsiTheme="minorHAnsi" w:cstheme="minorHAnsi"/>
        </w:rPr>
        <w:t>ředstav</w:t>
      </w:r>
      <w:r w:rsidRPr="006C71FC">
        <w:rPr>
          <w:rStyle w:val="normaltextrun"/>
          <w:rFonts w:asciiTheme="minorHAnsi" w:hAnsiTheme="minorHAnsi" w:cstheme="minorHAnsi"/>
        </w:rPr>
        <w:t>eny jsou zde</w:t>
      </w:r>
      <w:r w:rsidR="00C53A7F" w:rsidRPr="006C71FC">
        <w:rPr>
          <w:rStyle w:val="normaltextrun"/>
          <w:rFonts w:asciiTheme="minorHAnsi" w:hAnsiTheme="minorHAnsi" w:cstheme="minorHAnsi"/>
        </w:rPr>
        <w:t> i méně známá témata, osobnosti a sbírky. Prostor je tedy věnován nejen zakladatelským osobnostem, ale</w:t>
      </w:r>
      <w:r w:rsidR="00CA0433">
        <w:rPr>
          <w:rStyle w:val="normaltextrun"/>
          <w:rFonts w:asciiTheme="minorHAnsi" w:hAnsiTheme="minorHAnsi" w:cstheme="minorHAnsi"/>
        </w:rPr>
        <w:t xml:space="preserve"> </w:t>
      </w:r>
      <w:r w:rsidR="00C53A7F" w:rsidRPr="006C71FC">
        <w:rPr>
          <w:rStyle w:val="normaltextrun"/>
          <w:rFonts w:asciiTheme="minorHAnsi" w:hAnsiTheme="minorHAnsi" w:cstheme="minorHAnsi"/>
        </w:rPr>
        <w:t>i</w:t>
      </w:r>
      <w:r w:rsidRPr="006C71FC">
        <w:rPr>
          <w:rStyle w:val="normaltextrun"/>
          <w:rFonts w:asciiTheme="minorHAnsi" w:hAnsiTheme="minorHAnsi" w:cstheme="minorHAnsi"/>
        </w:rPr>
        <w:t> </w:t>
      </w:r>
      <w:r w:rsidR="00C53A7F" w:rsidRPr="006C71FC">
        <w:rPr>
          <w:rStyle w:val="normaltextrun"/>
          <w:rFonts w:asciiTheme="minorHAnsi" w:hAnsiTheme="minorHAnsi" w:cstheme="minorHAnsi"/>
        </w:rPr>
        <w:t>donátorům, muzejníkům, a</w:t>
      </w:r>
      <w:r w:rsidR="00312A25">
        <w:rPr>
          <w:rStyle w:val="normaltextrun"/>
          <w:rFonts w:asciiTheme="minorHAnsi" w:hAnsiTheme="minorHAnsi" w:cstheme="minorHAnsi"/>
        </w:rPr>
        <w:t xml:space="preserve"> </w:t>
      </w:r>
      <w:r w:rsidR="00C53A7F" w:rsidRPr="006C71FC">
        <w:rPr>
          <w:rStyle w:val="normaltextrun"/>
          <w:rFonts w:asciiTheme="minorHAnsi" w:hAnsiTheme="minorHAnsi" w:cstheme="minorHAnsi"/>
        </w:rPr>
        <w:t>i samotným návštěvníkům</w:t>
      </w:r>
      <w:r w:rsidRPr="006C71FC">
        <w:rPr>
          <w:rStyle w:val="normaltextrun"/>
          <w:rFonts w:asciiTheme="minorHAnsi" w:hAnsiTheme="minorHAnsi" w:cstheme="minorHAnsi"/>
        </w:rPr>
        <w:t>. Dozvíte se například,</w:t>
      </w:r>
      <w:r w:rsidR="00C53A7F" w:rsidRPr="006C71FC">
        <w:rPr>
          <w:rStyle w:val="normaltextrun"/>
          <w:rFonts w:asciiTheme="minorHAnsi" w:hAnsiTheme="minorHAnsi" w:cstheme="minorHAnsi"/>
        </w:rPr>
        <w:t xml:space="preserve"> z jakých společenských poměrů návštěvníci pocházeli nebo jak se</w:t>
      </w:r>
      <w:r w:rsidR="00CA0433">
        <w:rPr>
          <w:rStyle w:val="normaltextrun"/>
          <w:rFonts w:asciiTheme="minorHAnsi" w:hAnsiTheme="minorHAnsi" w:cstheme="minorHAnsi"/>
        </w:rPr>
        <w:t xml:space="preserve"> </w:t>
      </w:r>
      <w:r w:rsidR="00C53A7F" w:rsidRPr="006C71FC">
        <w:rPr>
          <w:rStyle w:val="normaltextrun"/>
          <w:rFonts w:asciiTheme="minorHAnsi" w:hAnsiTheme="minorHAnsi" w:cstheme="minorHAnsi"/>
        </w:rPr>
        <w:t>proměňovaly</w:t>
      </w:r>
      <w:r w:rsidR="00CA0433">
        <w:rPr>
          <w:rStyle w:val="normaltextrun"/>
          <w:rFonts w:asciiTheme="minorHAnsi" w:hAnsiTheme="minorHAnsi" w:cstheme="minorHAnsi"/>
        </w:rPr>
        <w:t xml:space="preserve"> </w:t>
      </w:r>
      <w:r w:rsidR="00C53A7F" w:rsidRPr="006C71FC">
        <w:rPr>
          <w:rStyle w:val="normaltextrun"/>
          <w:rFonts w:asciiTheme="minorHAnsi" w:hAnsiTheme="minorHAnsi" w:cstheme="minorHAnsi"/>
        </w:rPr>
        <w:t>jejich názory</w:t>
      </w:r>
      <w:r w:rsidR="00CA0433">
        <w:rPr>
          <w:rStyle w:val="normaltextrun"/>
          <w:rFonts w:asciiTheme="minorHAnsi" w:hAnsiTheme="minorHAnsi" w:cstheme="minorHAnsi"/>
        </w:rPr>
        <w:t xml:space="preserve"> </w:t>
      </w:r>
      <w:r w:rsidR="00C53A7F" w:rsidRPr="006C71FC">
        <w:rPr>
          <w:rStyle w:val="normaltextrun"/>
          <w:rFonts w:asciiTheme="minorHAnsi" w:hAnsiTheme="minorHAnsi" w:cstheme="minorHAnsi"/>
        </w:rPr>
        <w:t>na</w:t>
      </w:r>
      <w:r w:rsidR="00CA0433">
        <w:rPr>
          <w:rStyle w:val="normaltextrun"/>
          <w:rFonts w:asciiTheme="minorHAnsi" w:hAnsiTheme="minorHAnsi" w:cstheme="minorHAnsi"/>
        </w:rPr>
        <w:t> </w:t>
      </w:r>
      <w:r w:rsidR="00C53A7F" w:rsidRPr="006C71FC">
        <w:rPr>
          <w:rStyle w:val="normaltextrun"/>
          <w:rFonts w:asciiTheme="minorHAnsi" w:hAnsiTheme="minorHAnsi" w:cstheme="minorHAnsi"/>
        </w:rPr>
        <w:t>expozice.</w:t>
      </w:r>
      <w:r w:rsidR="00CA0433">
        <w:rPr>
          <w:rStyle w:val="normaltextrun"/>
          <w:rFonts w:asciiTheme="minorHAnsi" w:hAnsiTheme="minorHAnsi" w:cstheme="minorHAnsi"/>
        </w:rPr>
        <w:t xml:space="preserve"> </w:t>
      </w:r>
      <w:r w:rsidR="00C53A7F" w:rsidRPr="006C71FC">
        <w:rPr>
          <w:rStyle w:val="normaltextrun"/>
          <w:rFonts w:asciiTheme="minorHAnsi" w:hAnsiTheme="minorHAnsi" w:cstheme="minorHAnsi"/>
        </w:rPr>
        <w:t>Jako architekt budovy i samotných vitrín nemůže chybět Josef Schulz (1840–1917). Jeho osobnost je pro instituci klíčová. Tento všestranný architekt totiž navrhl</w:t>
      </w:r>
      <w:r w:rsidRPr="006C71FC">
        <w:rPr>
          <w:rStyle w:val="normaltextrun"/>
          <w:rFonts w:asciiTheme="minorHAnsi" w:hAnsiTheme="minorHAnsi" w:cstheme="minorHAnsi"/>
        </w:rPr>
        <w:t xml:space="preserve"> </w:t>
      </w:r>
      <w:r w:rsidR="00C53A7F" w:rsidRPr="006C71FC">
        <w:rPr>
          <w:rStyle w:val="normaltextrun"/>
          <w:rFonts w:asciiTheme="minorHAnsi" w:hAnsiTheme="minorHAnsi" w:cstheme="minorHAnsi"/>
        </w:rPr>
        <w:t>Historickou</w:t>
      </w:r>
      <w:r w:rsidRPr="006C71FC">
        <w:rPr>
          <w:rStyle w:val="normaltextrun"/>
          <w:rFonts w:asciiTheme="minorHAnsi" w:hAnsiTheme="minorHAnsi" w:cstheme="minorHAnsi"/>
        </w:rPr>
        <w:t> </w:t>
      </w:r>
      <w:r w:rsidR="00C53A7F" w:rsidRPr="006C71FC">
        <w:rPr>
          <w:rStyle w:val="normaltextrun"/>
          <w:rFonts w:asciiTheme="minorHAnsi" w:hAnsiTheme="minorHAnsi" w:cstheme="minorHAnsi"/>
        </w:rPr>
        <w:t>budovu</w:t>
      </w:r>
      <w:r w:rsidRPr="006C71FC">
        <w:rPr>
          <w:rStyle w:val="normaltextrun"/>
          <w:rFonts w:asciiTheme="minorHAnsi" w:hAnsiTheme="minorHAnsi" w:cstheme="minorHAnsi"/>
        </w:rPr>
        <w:t> </w:t>
      </w:r>
      <w:r w:rsidR="00C53A7F" w:rsidRPr="006C71FC">
        <w:rPr>
          <w:rStyle w:val="normaltextrun"/>
          <w:rFonts w:asciiTheme="minorHAnsi" w:hAnsiTheme="minorHAnsi" w:cstheme="minorHAnsi"/>
        </w:rPr>
        <w:t>i</w:t>
      </w:r>
      <w:r w:rsidRPr="006C71FC">
        <w:rPr>
          <w:rStyle w:val="normaltextrun"/>
          <w:rFonts w:asciiTheme="minorHAnsi" w:hAnsiTheme="minorHAnsi" w:cstheme="minorHAnsi"/>
        </w:rPr>
        <w:t> </w:t>
      </w:r>
      <w:r w:rsidR="00C53A7F" w:rsidRPr="006C71FC">
        <w:rPr>
          <w:rStyle w:val="normaltextrun"/>
          <w:rFonts w:asciiTheme="minorHAnsi" w:hAnsiTheme="minorHAnsi" w:cstheme="minorHAnsi"/>
        </w:rPr>
        <w:t>s</w:t>
      </w:r>
      <w:r w:rsidRPr="006C71FC">
        <w:rPr>
          <w:rStyle w:val="normaltextrun"/>
          <w:rFonts w:asciiTheme="minorHAnsi" w:hAnsiTheme="minorHAnsi" w:cstheme="minorHAnsi"/>
        </w:rPr>
        <w:t> </w:t>
      </w:r>
      <w:r w:rsidR="00C53A7F" w:rsidRPr="006C71FC">
        <w:rPr>
          <w:rStyle w:val="normaltextrun"/>
          <w:rFonts w:asciiTheme="minorHAnsi" w:hAnsiTheme="minorHAnsi" w:cstheme="minorHAnsi"/>
        </w:rPr>
        <w:t>veškerým</w:t>
      </w:r>
      <w:r w:rsidRPr="006C71FC">
        <w:rPr>
          <w:rStyle w:val="normaltextrun"/>
          <w:rFonts w:asciiTheme="minorHAnsi" w:hAnsiTheme="minorHAnsi" w:cstheme="minorHAnsi"/>
        </w:rPr>
        <w:t> </w:t>
      </w:r>
      <w:r w:rsidR="00C53A7F" w:rsidRPr="006C71FC">
        <w:rPr>
          <w:rStyle w:val="normaltextrun"/>
          <w:rFonts w:asciiTheme="minorHAnsi" w:hAnsiTheme="minorHAnsi" w:cstheme="minorHAnsi"/>
        </w:rPr>
        <w:t>vybavením.</w:t>
      </w:r>
      <w:r w:rsidRPr="006C71FC">
        <w:rPr>
          <w:rStyle w:val="normaltextrun"/>
          <w:rFonts w:asciiTheme="minorHAnsi" w:hAnsiTheme="minorHAnsi" w:cstheme="minorHAnsi"/>
        </w:rPr>
        <w:t> </w:t>
      </w:r>
      <w:r w:rsidR="00C53A7F" w:rsidRPr="006C71FC">
        <w:rPr>
          <w:rStyle w:val="normaltextrun"/>
          <w:rFonts w:asciiTheme="minorHAnsi" w:hAnsiTheme="minorHAnsi" w:cstheme="minorHAnsi"/>
        </w:rPr>
        <w:t>Vedle</w:t>
      </w:r>
      <w:r w:rsidRPr="006C71FC">
        <w:rPr>
          <w:rStyle w:val="normaltextrun"/>
          <w:rFonts w:asciiTheme="minorHAnsi" w:hAnsiTheme="minorHAnsi" w:cstheme="minorHAnsi"/>
        </w:rPr>
        <w:t xml:space="preserve"> </w:t>
      </w:r>
      <w:r w:rsidR="00C53A7F" w:rsidRPr="006C71FC">
        <w:rPr>
          <w:rStyle w:val="normaltextrun"/>
          <w:rFonts w:asciiTheme="minorHAnsi" w:hAnsiTheme="minorHAnsi" w:cstheme="minorHAnsi"/>
        </w:rPr>
        <w:t>vitrín,</w:t>
      </w:r>
      <w:r w:rsidRPr="006C71FC">
        <w:rPr>
          <w:rStyle w:val="normaltextrun"/>
          <w:rFonts w:asciiTheme="minorHAnsi" w:hAnsiTheme="minorHAnsi" w:cstheme="minorHAnsi"/>
        </w:rPr>
        <w:t> </w:t>
      </w:r>
      <w:r w:rsidR="00C53A7F" w:rsidRPr="006C71FC">
        <w:rPr>
          <w:rStyle w:val="normaltextrun"/>
          <w:rFonts w:asciiTheme="minorHAnsi" w:hAnsiTheme="minorHAnsi" w:cstheme="minorHAnsi"/>
        </w:rPr>
        <w:t>ve</w:t>
      </w:r>
      <w:r w:rsidRPr="006C71FC">
        <w:rPr>
          <w:rStyle w:val="normaltextrun"/>
          <w:rFonts w:asciiTheme="minorHAnsi" w:hAnsiTheme="minorHAnsi" w:cstheme="minorHAnsi"/>
        </w:rPr>
        <w:t xml:space="preserve"> </w:t>
      </w:r>
      <w:r w:rsidR="00C53A7F" w:rsidRPr="006C71FC">
        <w:rPr>
          <w:rStyle w:val="normaltextrun"/>
          <w:rFonts w:asciiTheme="minorHAnsi" w:hAnsiTheme="minorHAnsi" w:cstheme="minorHAnsi"/>
        </w:rPr>
        <w:t>kterých</w:t>
      </w:r>
      <w:r w:rsidRPr="006C71FC">
        <w:rPr>
          <w:rStyle w:val="normaltextrun"/>
          <w:rFonts w:asciiTheme="minorHAnsi" w:hAnsiTheme="minorHAnsi" w:cstheme="minorHAnsi"/>
        </w:rPr>
        <w:t> </w:t>
      </w:r>
      <w:r w:rsidR="00C53A7F" w:rsidRPr="006C71FC">
        <w:rPr>
          <w:rStyle w:val="normaltextrun"/>
          <w:rFonts w:asciiTheme="minorHAnsi" w:hAnsiTheme="minorHAnsi" w:cstheme="minorHAnsi"/>
        </w:rPr>
        <w:t>je expozice</w:t>
      </w:r>
      <w:r w:rsidRPr="006C71FC">
        <w:rPr>
          <w:rStyle w:val="normaltextrun"/>
          <w:rFonts w:asciiTheme="minorHAnsi" w:hAnsiTheme="minorHAnsi" w:cstheme="minorHAnsi"/>
        </w:rPr>
        <w:t xml:space="preserve"> </w:t>
      </w:r>
      <w:r w:rsidR="00C53A7F" w:rsidRPr="006C71FC">
        <w:rPr>
          <w:rStyle w:val="normaltextrun"/>
          <w:rFonts w:asciiTheme="minorHAnsi" w:hAnsiTheme="minorHAnsi" w:cstheme="minorHAnsi"/>
        </w:rPr>
        <w:t>umístěna,</w:t>
      </w:r>
      <w:r w:rsidRPr="006C71FC">
        <w:rPr>
          <w:rStyle w:val="normaltextrun"/>
          <w:rFonts w:asciiTheme="minorHAnsi" w:hAnsiTheme="minorHAnsi" w:cstheme="minorHAnsi"/>
        </w:rPr>
        <w:t xml:space="preserve"> </w:t>
      </w:r>
      <w:r w:rsidR="00C53A7F" w:rsidRPr="006C71FC">
        <w:rPr>
          <w:rStyle w:val="normaltextrun"/>
          <w:rFonts w:asciiTheme="minorHAnsi" w:hAnsiTheme="minorHAnsi" w:cstheme="minorHAnsi"/>
        </w:rPr>
        <w:t>mohou návštěvníci dodnes odpočívat na jím navržených lavičkách.</w:t>
      </w:r>
      <w:r w:rsidR="00C53A7F" w:rsidRPr="006C71FC">
        <w:rPr>
          <w:rStyle w:val="eop"/>
          <w:rFonts w:asciiTheme="minorHAnsi" w:hAnsiTheme="minorHAnsi" w:cstheme="minorHAnsi"/>
        </w:rPr>
        <w:t> </w:t>
      </w:r>
    </w:p>
    <w:p w14:paraId="4CABBB25" w14:textId="77777777" w:rsidR="006C71FC" w:rsidRPr="006C71FC" w:rsidRDefault="006C71FC" w:rsidP="00CA043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</w:p>
    <w:p w14:paraId="3A3D1889" w14:textId="3E4E5BB9" w:rsidR="00C53A7F" w:rsidRPr="006C71FC" w:rsidRDefault="00C53A7F" w:rsidP="00CA043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6C71FC">
        <w:rPr>
          <w:rStyle w:val="normaltextrun"/>
          <w:rFonts w:asciiTheme="minorHAnsi" w:hAnsiTheme="minorHAnsi" w:cstheme="minorHAnsi"/>
        </w:rPr>
        <w:t>Národní muzeum ale není jen muzejní komplex v čele Václavského náměstí. Expozice </w:t>
      </w:r>
      <w:r w:rsidR="006435E4">
        <w:rPr>
          <w:rStyle w:val="normaltextrun"/>
          <w:rFonts w:asciiTheme="minorHAnsi" w:hAnsiTheme="minorHAnsi" w:cstheme="minorHAnsi"/>
        </w:rPr>
        <w:t xml:space="preserve">tedy ukazuje i </w:t>
      </w:r>
      <w:r w:rsidRPr="006C71FC">
        <w:rPr>
          <w:rStyle w:val="normaltextrun"/>
          <w:rFonts w:asciiTheme="minorHAnsi" w:hAnsiTheme="minorHAnsi" w:cstheme="minorHAnsi"/>
        </w:rPr>
        <w:t>minulost</w:t>
      </w:r>
      <w:r w:rsidR="006435E4">
        <w:rPr>
          <w:rStyle w:val="normaltextrun"/>
          <w:rFonts w:asciiTheme="minorHAnsi" w:hAnsiTheme="minorHAnsi" w:cstheme="minorHAnsi"/>
        </w:rPr>
        <w:t xml:space="preserve"> ostatních objektů spadajících pod Národní muzeum</w:t>
      </w:r>
      <w:r w:rsidRPr="006C71FC">
        <w:rPr>
          <w:rStyle w:val="normaltextrun"/>
          <w:rFonts w:asciiTheme="minorHAnsi" w:hAnsiTheme="minorHAnsi" w:cstheme="minorHAnsi"/>
        </w:rPr>
        <w:t xml:space="preserve">. </w:t>
      </w:r>
      <w:r w:rsidR="006435E4">
        <w:rPr>
          <w:rStyle w:val="normaltextrun"/>
          <w:rFonts w:asciiTheme="minorHAnsi" w:hAnsiTheme="minorHAnsi" w:cstheme="minorHAnsi"/>
        </w:rPr>
        <w:t>Nejednoho návštěvníka možná překvapí, že t</w:t>
      </w:r>
      <w:r w:rsidRPr="006C71FC">
        <w:rPr>
          <w:rStyle w:val="normaltextrun"/>
          <w:rFonts w:asciiTheme="minorHAnsi" w:hAnsiTheme="minorHAnsi" w:cstheme="minorHAnsi"/>
        </w:rPr>
        <w:t xml:space="preserve">am, kde dnes sídlí České muzeum hudby, byla </w:t>
      </w:r>
      <w:r w:rsidR="006435E4">
        <w:rPr>
          <w:rStyle w:val="normaltextrun"/>
          <w:rFonts w:asciiTheme="minorHAnsi" w:hAnsiTheme="minorHAnsi" w:cstheme="minorHAnsi"/>
        </w:rPr>
        <w:t xml:space="preserve">kdysi </w:t>
      </w:r>
      <w:r w:rsidRPr="006C71FC">
        <w:rPr>
          <w:rStyle w:val="normaltextrun"/>
          <w:rFonts w:asciiTheme="minorHAnsi" w:hAnsiTheme="minorHAnsi" w:cstheme="minorHAnsi"/>
        </w:rPr>
        <w:t xml:space="preserve">četnická stanice, kde Náprstkovo muzeum, byla vinopalna, kde Přírodovědné muzeum, </w:t>
      </w:r>
      <w:r w:rsidR="006435E4">
        <w:rPr>
          <w:rStyle w:val="normaltextrun"/>
          <w:rFonts w:asciiTheme="minorHAnsi" w:hAnsiTheme="minorHAnsi" w:cstheme="minorHAnsi"/>
        </w:rPr>
        <w:t xml:space="preserve">zas bylo </w:t>
      </w:r>
      <w:r w:rsidRPr="006C71FC">
        <w:rPr>
          <w:rStyle w:val="normaltextrun"/>
          <w:rFonts w:asciiTheme="minorHAnsi" w:hAnsiTheme="minorHAnsi" w:cstheme="minorHAnsi"/>
        </w:rPr>
        <w:t>zimoviště cirkusů.</w:t>
      </w:r>
    </w:p>
    <w:p w14:paraId="2CEB3CDB" w14:textId="77777777" w:rsidR="006C71FC" w:rsidRPr="006C71FC" w:rsidRDefault="006C71FC" w:rsidP="00CA043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</w:p>
    <w:p w14:paraId="20DC60E1" w14:textId="3108FFF7" w:rsidR="006435E4" w:rsidRDefault="00C53A7F" w:rsidP="00CA043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6C71FC">
        <w:rPr>
          <w:rStyle w:val="normaltextrun"/>
          <w:rFonts w:asciiTheme="minorHAnsi" w:hAnsiTheme="minorHAnsi" w:cstheme="minorHAnsi"/>
        </w:rPr>
        <w:t>Téma sbírek je představeno na příbězích jejich cesty do muzea. Ty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byly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a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jsou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někdy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překvapivé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až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osudové.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Vedle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běžných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darů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a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nákupů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jsou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zmíněny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i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znárodněné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předměty,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ukradené sbírky, výzkumné expedice, spolupráce s Úřadem pro zastupování státu ve věcech majetkových,</w:t>
      </w:r>
      <w:r w:rsidR="00CA0433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velkorysé mecenášství,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ale i</w:t>
      </w:r>
      <w:r w:rsidR="00CA0433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náhody</w:t>
      </w:r>
      <w:r w:rsidR="00CA0433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a</w:t>
      </w:r>
      <w:r w:rsidR="00CA0433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tragické</w:t>
      </w:r>
      <w:r w:rsidR="00CA0433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osudy, které k</w:t>
      </w:r>
      <w:r w:rsidR="00CA0433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obohacení muzejních</w:t>
      </w:r>
      <w:r w:rsidR="00CA0433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sbírek </w:t>
      </w:r>
      <w:r w:rsidR="006435E4">
        <w:rPr>
          <w:rStyle w:val="normaltextrun"/>
          <w:rFonts w:asciiTheme="minorHAnsi" w:hAnsiTheme="minorHAnsi" w:cstheme="minorHAnsi"/>
        </w:rPr>
        <w:t xml:space="preserve">občas </w:t>
      </w:r>
      <w:r w:rsidRPr="006C71FC">
        <w:rPr>
          <w:rStyle w:val="normaltextrun"/>
          <w:rFonts w:asciiTheme="minorHAnsi" w:hAnsiTheme="minorHAnsi" w:cstheme="minorHAnsi"/>
        </w:rPr>
        <w:t>vedly.</w:t>
      </w:r>
    </w:p>
    <w:p w14:paraId="0341BA8A" w14:textId="77777777" w:rsidR="006435E4" w:rsidRDefault="006435E4" w:rsidP="00CA043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</w:p>
    <w:p w14:paraId="46460B06" w14:textId="42A11E95" w:rsidR="006435E4" w:rsidRDefault="00C53A7F" w:rsidP="00CA043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6C71FC">
        <w:rPr>
          <w:rStyle w:val="normaltextrun"/>
          <w:rFonts w:asciiTheme="minorHAnsi" w:hAnsiTheme="minorHAnsi" w:cstheme="minorHAnsi"/>
        </w:rPr>
        <w:t>Závěr výstavy</w:t>
      </w:r>
      <w:r w:rsidR="006435E4">
        <w:rPr>
          <w:rStyle w:val="normaltextrun"/>
          <w:rFonts w:asciiTheme="minorHAnsi" w:hAnsiTheme="minorHAnsi" w:cstheme="minorHAnsi"/>
        </w:rPr>
        <w:t xml:space="preserve"> se nachází v nejvyšším patře a</w:t>
      </w:r>
      <w:r w:rsidRPr="006C71FC">
        <w:rPr>
          <w:rStyle w:val="normaltextrun"/>
          <w:rFonts w:asciiTheme="minorHAnsi" w:hAnsiTheme="minorHAnsi" w:cstheme="minorHAnsi"/>
        </w:rPr>
        <w:t xml:space="preserve"> představuje muzeum jako živou</w:t>
      </w:r>
      <w:r w:rsidR="006435E4">
        <w:rPr>
          <w:rStyle w:val="normaltextrun"/>
          <w:rFonts w:asciiTheme="minorHAnsi" w:hAnsiTheme="minorHAnsi" w:cstheme="minorHAnsi"/>
        </w:rPr>
        <w:t xml:space="preserve"> a</w:t>
      </w:r>
      <w:r w:rsidR="00CA0433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otevřenou</w:t>
      </w:r>
      <w:r w:rsidR="00CA0433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instituci, která se věnuje dokumentaci současné společnosti i nejnovějších problémů, které hýbou českou veřejností. Aktuální témata mimo jiné prezentují návštěvníkům skutečnost, že to, co nás nyní obklopuje</w:t>
      </w:r>
      <w:r w:rsidR="006435E4">
        <w:rPr>
          <w:rStyle w:val="normaltextrun"/>
          <w:rFonts w:asciiTheme="minorHAnsi" w:hAnsiTheme="minorHAnsi" w:cstheme="minorHAnsi"/>
        </w:rPr>
        <w:t xml:space="preserve"> a</w:t>
      </w:r>
      <w:r w:rsidRPr="006C71FC">
        <w:rPr>
          <w:rStyle w:val="normaltextrun"/>
          <w:rFonts w:asciiTheme="minorHAnsi" w:hAnsiTheme="minorHAnsi" w:cstheme="minorHAnsi"/>
        </w:rPr>
        <w:t xml:space="preserve"> co zažíváme, se může v budoucnu stát historickým artefaktem</w:t>
      </w:r>
      <w:r w:rsidR="006435E4">
        <w:rPr>
          <w:rStyle w:val="normaltextrun"/>
          <w:rFonts w:asciiTheme="minorHAnsi" w:hAnsiTheme="minorHAnsi" w:cstheme="minorHAnsi"/>
        </w:rPr>
        <w:t>.</w:t>
      </w:r>
      <w:r w:rsidRPr="006C71FC">
        <w:rPr>
          <w:rStyle w:val="normaltextrun"/>
          <w:rFonts w:asciiTheme="minorHAnsi" w:hAnsiTheme="minorHAnsi" w:cstheme="minorHAnsi"/>
        </w:rPr>
        <w:t xml:space="preserve"> </w:t>
      </w:r>
      <w:r w:rsidR="006435E4">
        <w:rPr>
          <w:rStyle w:val="normaltextrun"/>
          <w:rFonts w:asciiTheme="minorHAnsi" w:hAnsiTheme="minorHAnsi" w:cstheme="minorHAnsi"/>
        </w:rPr>
        <w:t>I</w:t>
      </w:r>
      <w:r w:rsidRPr="006C71FC">
        <w:rPr>
          <w:rStyle w:val="normaltextrun"/>
          <w:rFonts w:asciiTheme="minorHAnsi" w:hAnsiTheme="minorHAnsi" w:cstheme="minorHAnsi"/>
        </w:rPr>
        <w:t> návštěvníci tak mohou pomoci budovat sbírky Národního muzea. Zároveň představuje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určitý vhled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do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muzejního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zákulisí.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Prezentovány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jsou zde současné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projekty,</w:t>
      </w:r>
      <w:r w:rsidR="006435E4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odborná činnost muzejníků a spolupráce s dalšími institucemi</w:t>
      </w:r>
      <w:r w:rsidR="006435E4">
        <w:rPr>
          <w:rStyle w:val="normaltextrun"/>
          <w:rFonts w:asciiTheme="minorHAnsi" w:hAnsiTheme="minorHAnsi" w:cstheme="minorHAnsi"/>
        </w:rPr>
        <w:t>.</w:t>
      </w:r>
      <w:r w:rsidRPr="006C71FC">
        <w:rPr>
          <w:rStyle w:val="normaltextrun"/>
          <w:rFonts w:asciiTheme="minorHAnsi" w:hAnsiTheme="minorHAnsi" w:cstheme="minorHAnsi"/>
        </w:rPr>
        <w:t> </w:t>
      </w:r>
      <w:r w:rsidR="006435E4">
        <w:rPr>
          <w:rStyle w:val="normaltextrun"/>
          <w:rFonts w:asciiTheme="minorHAnsi" w:hAnsiTheme="minorHAnsi" w:cstheme="minorHAnsi"/>
        </w:rPr>
        <w:t>N</w:t>
      </w:r>
      <w:r w:rsidRPr="006C71FC">
        <w:rPr>
          <w:rStyle w:val="normaltextrun"/>
          <w:rFonts w:asciiTheme="minorHAnsi" w:hAnsiTheme="minorHAnsi" w:cstheme="minorHAnsi"/>
        </w:rPr>
        <w:t>aznačena je i denní rutina, např.</w:t>
      </w:r>
      <w:r w:rsidR="00CA0433">
        <w:rPr>
          <w:rStyle w:val="normaltextrun"/>
          <w:rFonts w:asciiTheme="minorHAnsi" w:hAnsiTheme="minorHAnsi" w:cstheme="minorHAnsi"/>
        </w:rPr>
        <w:t xml:space="preserve"> </w:t>
      </w:r>
      <w:r w:rsidRPr="006C71FC">
        <w:rPr>
          <w:rStyle w:val="normaltextrun"/>
          <w:rFonts w:asciiTheme="minorHAnsi" w:hAnsiTheme="minorHAnsi" w:cstheme="minorHAnsi"/>
        </w:rPr>
        <w:t>v podobě práce s databázemi, digitalizací sbírek či tvorbou edukačních programů apod.</w:t>
      </w:r>
      <w:r w:rsidRPr="006C71FC">
        <w:rPr>
          <w:rStyle w:val="eop"/>
          <w:rFonts w:asciiTheme="minorHAnsi" w:hAnsiTheme="minorHAnsi" w:cstheme="minorHAnsi"/>
        </w:rPr>
        <w:t> </w:t>
      </w:r>
    </w:p>
    <w:p w14:paraId="0F626EBF" w14:textId="77777777" w:rsidR="006435E4" w:rsidRDefault="006435E4" w:rsidP="00CA043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</w:p>
    <w:p w14:paraId="1828DFB5" w14:textId="5E0DFC55" w:rsidR="00C53A7F" w:rsidRPr="006C71FC" w:rsidRDefault="006435E4" w:rsidP="00CA043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000000"/>
        </w:rPr>
        <w:t>Výstava</w:t>
      </w:r>
      <w:r w:rsidR="00C53A7F" w:rsidRPr="006C71FC">
        <w:rPr>
          <w:rStyle w:val="normaltextrun"/>
          <w:rFonts w:asciiTheme="minorHAnsi" w:hAnsiTheme="minorHAnsi" w:cstheme="minorHAnsi"/>
          <w:color w:val="000000"/>
        </w:rPr>
        <w:t> </w:t>
      </w:r>
      <w:r w:rsidR="00C53A7F" w:rsidRPr="006C71FC">
        <w:rPr>
          <w:rStyle w:val="normaltextrun"/>
          <w:rFonts w:asciiTheme="minorHAnsi" w:hAnsiTheme="minorHAnsi" w:cstheme="minorHAnsi"/>
          <w:i/>
          <w:iCs/>
          <w:color w:val="000000"/>
        </w:rPr>
        <w:t>Muzeum od sklepa po půdu</w:t>
      </w:r>
      <w:r w:rsidR="00C53A7F" w:rsidRPr="006C71FC">
        <w:rPr>
          <w:rStyle w:val="normaltextrun"/>
          <w:rFonts w:asciiTheme="minorHAnsi" w:hAnsiTheme="minorHAnsi" w:cstheme="minorHAnsi"/>
          <w:color w:val="000000"/>
        </w:rPr>
        <w:t> </w:t>
      </w:r>
      <w:r>
        <w:rPr>
          <w:rStyle w:val="normaltextrun"/>
          <w:rFonts w:asciiTheme="minorHAnsi" w:hAnsiTheme="minorHAnsi" w:cstheme="minorHAnsi"/>
          <w:color w:val="000000"/>
        </w:rPr>
        <w:t xml:space="preserve">však </w:t>
      </w:r>
      <w:r w:rsidR="00C53A7F" w:rsidRPr="006C71FC">
        <w:rPr>
          <w:rStyle w:val="normaltextrun"/>
          <w:rFonts w:asciiTheme="minorHAnsi" w:hAnsiTheme="minorHAnsi" w:cstheme="minorHAnsi"/>
          <w:color w:val="000000"/>
        </w:rPr>
        <w:t>nezapomíná ani na dětské návštěvníky – je doplněna o dětskou linku a zábavnou interaktivní pátrací hru pro rodiny s dětmi. Dětská linka mladší návštěvníky provází výstavou ve formě dialogů odehrávajících se přímo na ploše vybraných vitrín této výstavy. H</w:t>
      </w:r>
      <w:r w:rsidR="00C53A7F" w:rsidRPr="006C71F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lavní roli v těchto příbězích hrají dvě dvojice – postavy architekta Josefa Schulze a mladé studentky a také holuba Emila a muzejní myši Elvíry,</w:t>
      </w:r>
      <w:r w:rsidR="00C53A7F" w:rsidRPr="006C71FC">
        <w:rPr>
          <w:rStyle w:val="normaltextrun"/>
          <w:rFonts w:asciiTheme="minorHAnsi" w:hAnsiTheme="minorHAnsi" w:cstheme="minorHAnsi"/>
          <w:color w:val="000000"/>
        </w:rPr>
        <w:t> jejichž hlavním působištěm je dětská zóna </w:t>
      </w:r>
      <w:proofErr w:type="spellStart"/>
      <w:r w:rsidR="00C53A7F" w:rsidRPr="00E574B4">
        <w:rPr>
          <w:rStyle w:val="spellingerror"/>
          <w:rFonts w:asciiTheme="minorHAnsi" w:hAnsiTheme="minorHAnsi" w:cstheme="minorHAnsi"/>
          <w:i/>
          <w:iCs/>
          <w:color w:val="000000"/>
        </w:rPr>
        <w:t>Myšárium</w:t>
      </w:r>
      <w:proofErr w:type="spellEnd"/>
      <w:r w:rsidR="00C53A7F" w:rsidRPr="006C71FC">
        <w:rPr>
          <w:rStyle w:val="normaltextrun"/>
          <w:rFonts w:asciiTheme="minorHAnsi" w:hAnsiTheme="minorHAnsi" w:cstheme="minorHAnsi"/>
          <w:color w:val="000000"/>
        </w:rPr>
        <w:t xml:space="preserve"> v sousední Nové budově. V dialozích postavy </w:t>
      </w:r>
      <w:r w:rsidR="00CA0433">
        <w:rPr>
          <w:rStyle w:val="normaltextrun"/>
          <w:rFonts w:asciiTheme="minorHAnsi" w:hAnsiTheme="minorHAnsi" w:cstheme="minorHAnsi"/>
          <w:color w:val="000000"/>
        </w:rPr>
        <w:t>zmiňují</w:t>
      </w:r>
      <w:r w:rsidR="00C53A7F" w:rsidRPr="006C71FC">
        <w:rPr>
          <w:rStyle w:val="normaltextrun"/>
          <w:rFonts w:asciiTheme="minorHAnsi" w:hAnsiTheme="minorHAnsi" w:cstheme="minorHAnsi"/>
          <w:color w:val="000000"/>
        </w:rPr>
        <w:t xml:space="preserve"> zajímavosti o </w:t>
      </w:r>
      <w:proofErr w:type="gramStart"/>
      <w:r w:rsidR="00CA0433">
        <w:rPr>
          <w:rStyle w:val="normaltextrun"/>
          <w:rFonts w:asciiTheme="minorHAnsi" w:hAnsiTheme="minorHAnsi" w:cstheme="minorHAnsi"/>
          <w:color w:val="000000"/>
        </w:rPr>
        <w:t>vystavených</w:t>
      </w:r>
      <w:r w:rsidR="00E574B4">
        <w:rPr>
          <w:rStyle w:val="normaltextrun"/>
          <w:rFonts w:asciiTheme="minorHAnsi" w:hAnsiTheme="minorHAnsi" w:cstheme="minorHAnsi"/>
          <w:color w:val="000000"/>
        </w:rPr>
        <w:t> </w:t>
      </w:r>
      <w:r w:rsidR="00C53A7F" w:rsidRPr="006C71FC">
        <w:rPr>
          <w:rStyle w:val="normaltextrun"/>
          <w:rFonts w:asciiTheme="minorHAnsi" w:hAnsiTheme="minorHAnsi" w:cstheme="minorHAnsi"/>
          <w:color w:val="000000"/>
        </w:rPr>
        <w:t>exponátech</w:t>
      </w:r>
      <w:proofErr w:type="gramEnd"/>
      <w:r w:rsidR="00CA0433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C53A7F" w:rsidRPr="006C71FC">
        <w:rPr>
          <w:rStyle w:val="normaltextrun"/>
          <w:rFonts w:asciiTheme="minorHAnsi" w:hAnsiTheme="minorHAnsi" w:cstheme="minorHAnsi"/>
          <w:color w:val="000000"/>
        </w:rPr>
        <w:t xml:space="preserve">či překvapivé detaily z osudů slavných osobností spjatých s Národním muzeem. Průvodci interaktivní hrou </w:t>
      </w:r>
      <w:r w:rsidR="00E574B4" w:rsidRPr="006C71FC">
        <w:rPr>
          <w:rStyle w:val="normaltextrun"/>
          <w:rFonts w:asciiTheme="minorHAnsi" w:hAnsiTheme="minorHAnsi" w:cstheme="minorHAnsi"/>
          <w:color w:val="000000"/>
        </w:rPr>
        <w:t>se zajímavými úkoly a</w:t>
      </w:r>
      <w:r w:rsidR="00E574B4">
        <w:rPr>
          <w:rStyle w:val="normaltextrun"/>
          <w:rFonts w:asciiTheme="minorHAnsi" w:hAnsiTheme="minorHAnsi" w:cstheme="minorHAnsi"/>
          <w:color w:val="000000"/>
        </w:rPr>
        <w:t> </w:t>
      </w:r>
      <w:r w:rsidR="00E574B4" w:rsidRPr="006C71FC">
        <w:rPr>
          <w:rStyle w:val="normaltextrun"/>
          <w:rFonts w:asciiTheme="minorHAnsi" w:hAnsiTheme="minorHAnsi" w:cstheme="minorHAnsi"/>
          <w:color w:val="000000"/>
        </w:rPr>
        <w:t xml:space="preserve">pátráním </w:t>
      </w:r>
      <w:r w:rsidR="00C53A7F" w:rsidRPr="006C71FC">
        <w:rPr>
          <w:rStyle w:val="normaltextrun"/>
          <w:rFonts w:asciiTheme="minorHAnsi" w:hAnsiTheme="minorHAnsi" w:cstheme="minorHAnsi"/>
          <w:color w:val="000000"/>
        </w:rPr>
        <w:t>ve formě papírové brožury</w:t>
      </w:r>
      <w:r w:rsidR="00802528">
        <w:rPr>
          <w:rStyle w:val="normaltextrun"/>
          <w:rFonts w:asciiTheme="minorHAnsi" w:hAnsiTheme="minorHAnsi" w:cstheme="minorHAnsi"/>
          <w:color w:val="000000"/>
        </w:rPr>
        <w:t>, kterou návštěvníc</w:t>
      </w:r>
      <w:r w:rsidR="00E574B4">
        <w:rPr>
          <w:rStyle w:val="normaltextrun"/>
          <w:rFonts w:asciiTheme="minorHAnsi" w:hAnsiTheme="minorHAnsi" w:cstheme="minorHAnsi"/>
          <w:color w:val="000000"/>
        </w:rPr>
        <w:t>i</w:t>
      </w:r>
      <w:r w:rsidR="00802528">
        <w:rPr>
          <w:rStyle w:val="normaltextrun"/>
          <w:rFonts w:asciiTheme="minorHAnsi" w:hAnsiTheme="minorHAnsi" w:cstheme="minorHAnsi"/>
          <w:color w:val="000000"/>
        </w:rPr>
        <w:t xml:space="preserve"> obdrží při koupi vstupenky nebo si ji mohou stáhnout z internetových stránek muzea,</w:t>
      </w:r>
      <w:r w:rsidR="00C53A7F" w:rsidRPr="006C71FC">
        <w:rPr>
          <w:rStyle w:val="normaltextrun"/>
          <w:rFonts w:asciiTheme="minorHAnsi" w:hAnsiTheme="minorHAnsi" w:cstheme="minorHAnsi"/>
          <w:color w:val="000000"/>
        </w:rPr>
        <w:t xml:space="preserve"> jsou opět architekt Schulz a studentka. </w:t>
      </w:r>
      <w:r w:rsidR="00CA0433">
        <w:rPr>
          <w:rStyle w:val="normaltextrun"/>
          <w:rFonts w:asciiTheme="minorHAnsi" w:hAnsiTheme="minorHAnsi" w:cstheme="minorHAnsi"/>
          <w:color w:val="000000"/>
        </w:rPr>
        <w:t>Tato</w:t>
      </w:r>
      <w:r w:rsidR="00C53A7F" w:rsidRPr="006C71FC">
        <w:rPr>
          <w:rStyle w:val="normaltextrun"/>
          <w:rFonts w:asciiTheme="minorHAnsi" w:hAnsiTheme="minorHAnsi" w:cstheme="minorHAnsi"/>
          <w:color w:val="000000"/>
        </w:rPr>
        <w:t xml:space="preserve"> hra návštěvníky seznamuje nejen s </w:t>
      </w:r>
      <w:r w:rsidR="007843C3">
        <w:rPr>
          <w:rStyle w:val="normaltextrun"/>
          <w:rFonts w:asciiTheme="minorHAnsi" w:hAnsiTheme="minorHAnsi" w:cstheme="minorHAnsi"/>
          <w:color w:val="000000"/>
        </w:rPr>
        <w:t>výstavou</w:t>
      </w:r>
      <w:r w:rsidR="00C53A7F" w:rsidRPr="006C71FC">
        <w:rPr>
          <w:rStyle w:val="normaltextrun"/>
          <w:rFonts w:asciiTheme="minorHAnsi" w:hAnsiTheme="minorHAnsi" w:cstheme="minorHAnsi"/>
          <w:color w:val="000000"/>
        </w:rPr>
        <w:t> </w:t>
      </w:r>
      <w:r w:rsidR="00C53A7F" w:rsidRPr="006C71FC">
        <w:rPr>
          <w:rStyle w:val="normaltextrun"/>
          <w:rFonts w:asciiTheme="minorHAnsi" w:hAnsiTheme="minorHAnsi" w:cstheme="minorHAnsi"/>
          <w:i/>
          <w:iCs/>
          <w:color w:val="000000"/>
        </w:rPr>
        <w:t>Muzeum od sklepa po půdu</w:t>
      </w:r>
      <w:r w:rsidR="00C53A7F" w:rsidRPr="006C71FC">
        <w:rPr>
          <w:rStyle w:val="normaltextrun"/>
          <w:rFonts w:asciiTheme="minorHAnsi" w:hAnsiTheme="minorHAnsi" w:cstheme="minorHAnsi"/>
          <w:color w:val="000000"/>
        </w:rPr>
        <w:t>, ale zavádí je i</w:t>
      </w:r>
      <w:r w:rsidR="00E574B4">
        <w:rPr>
          <w:rStyle w:val="normaltextrun"/>
          <w:rFonts w:asciiTheme="minorHAnsi" w:hAnsiTheme="minorHAnsi" w:cstheme="minorHAnsi"/>
          <w:color w:val="000000"/>
        </w:rPr>
        <w:t> </w:t>
      </w:r>
      <w:r w:rsidR="00C53A7F" w:rsidRPr="006C71FC">
        <w:rPr>
          <w:rStyle w:val="normaltextrun"/>
          <w:rFonts w:asciiTheme="minorHAnsi" w:hAnsiTheme="minorHAnsi" w:cstheme="minorHAnsi"/>
          <w:color w:val="000000"/>
        </w:rPr>
        <w:t>do</w:t>
      </w:r>
      <w:r w:rsidR="00E574B4">
        <w:rPr>
          <w:rStyle w:val="normaltextrun"/>
          <w:rFonts w:asciiTheme="minorHAnsi" w:hAnsiTheme="minorHAnsi" w:cstheme="minorHAnsi"/>
          <w:color w:val="000000"/>
        </w:rPr>
        <w:t> </w:t>
      </w:r>
      <w:r w:rsidR="00C53A7F" w:rsidRPr="006C71FC">
        <w:rPr>
          <w:rStyle w:val="normaltextrun"/>
          <w:rFonts w:asciiTheme="minorHAnsi" w:hAnsiTheme="minorHAnsi" w:cstheme="minorHAnsi"/>
          <w:color w:val="000000"/>
        </w:rPr>
        <w:t>dalších</w:t>
      </w:r>
      <w:r w:rsidR="00CA0433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C53A7F" w:rsidRPr="006C71FC">
        <w:rPr>
          <w:rStyle w:val="normaltextrun"/>
          <w:rFonts w:asciiTheme="minorHAnsi" w:hAnsiTheme="minorHAnsi" w:cstheme="minorHAnsi"/>
          <w:color w:val="000000"/>
        </w:rPr>
        <w:t>muzejních</w:t>
      </w:r>
      <w:r w:rsidR="00CA0433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C53A7F" w:rsidRPr="006C71FC">
        <w:rPr>
          <w:rStyle w:val="normaltextrun"/>
          <w:rFonts w:asciiTheme="minorHAnsi" w:hAnsiTheme="minorHAnsi" w:cstheme="minorHAnsi"/>
          <w:color w:val="000000"/>
        </w:rPr>
        <w:t>prostor.</w:t>
      </w:r>
      <w:r w:rsidR="00802528">
        <w:rPr>
          <w:rStyle w:val="eop"/>
          <w:rFonts w:asciiTheme="minorHAnsi" w:hAnsiTheme="minorHAnsi" w:cstheme="minorHAnsi"/>
          <w:color w:val="000000"/>
        </w:rPr>
        <w:t xml:space="preserve"> Od srpna pak bude tato hra součástí nově připravované aplikace Národního muzea.</w:t>
      </w:r>
    </w:p>
    <w:p w14:paraId="6D0F365B" w14:textId="77777777" w:rsidR="00CA0433" w:rsidRDefault="00CA0433" w:rsidP="00C53A7F">
      <w:pPr>
        <w:jc w:val="both"/>
        <w:rPr>
          <w:rFonts w:cstheme="minorHAnsi"/>
          <w:color w:val="000000"/>
          <w:szCs w:val="24"/>
          <w:shd w:val="clear" w:color="auto" w:fill="FFFFFF"/>
        </w:rPr>
      </w:pPr>
    </w:p>
    <w:p w14:paraId="64943F15" w14:textId="7CDC52E4" w:rsidR="00DB0968" w:rsidRPr="00C35C36" w:rsidRDefault="00DB0968" w:rsidP="00C53A7F">
      <w:pPr>
        <w:jc w:val="both"/>
        <w:rPr>
          <w:rFonts w:cstheme="minorHAnsi"/>
          <w:color w:val="000000"/>
          <w:shd w:val="clear" w:color="auto" w:fill="FFFFFF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77777777" w:rsidR="00DB0968" w:rsidRPr="00C81280" w:rsidRDefault="00DB0968" w:rsidP="00C53A7F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3D829251" w14:textId="77777777" w:rsidR="00DB0968" w:rsidRPr="00C81280" w:rsidRDefault="00DB0968" w:rsidP="00C53A7F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5533F761" w14:textId="77777777" w:rsidR="00DB0968" w:rsidRPr="00C81280" w:rsidRDefault="00DB0968" w:rsidP="00C53A7F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718B23B2" w14:textId="3247B04B" w:rsidR="00372A22" w:rsidRPr="00612B0C" w:rsidRDefault="00DB0968" w:rsidP="00C53A7F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79BE9" w14:textId="77777777" w:rsidR="00115F74" w:rsidRDefault="00115F74" w:rsidP="006F2CD0">
      <w:pPr>
        <w:spacing w:after="0" w:line="240" w:lineRule="auto"/>
      </w:pPr>
      <w:r>
        <w:separator/>
      </w:r>
    </w:p>
  </w:endnote>
  <w:endnote w:type="continuationSeparator" w:id="0">
    <w:p w14:paraId="1DD99884" w14:textId="77777777" w:rsidR="00115F74" w:rsidRDefault="00115F74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03B82" w14:textId="77777777" w:rsidR="00115F74" w:rsidRDefault="00115F74" w:rsidP="006F2CD0">
      <w:pPr>
        <w:spacing w:after="0" w:line="240" w:lineRule="auto"/>
      </w:pPr>
      <w:r>
        <w:separator/>
      </w:r>
    </w:p>
  </w:footnote>
  <w:footnote w:type="continuationSeparator" w:id="0">
    <w:p w14:paraId="38A6B821" w14:textId="77777777" w:rsidR="00115F74" w:rsidRDefault="00115F74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A" w14:textId="77777777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00FF5"/>
    <w:rsid w:val="00012F5C"/>
    <w:rsid w:val="00017EAB"/>
    <w:rsid w:val="0002452E"/>
    <w:rsid w:val="000353E3"/>
    <w:rsid w:val="00037991"/>
    <w:rsid w:val="000501D9"/>
    <w:rsid w:val="00052044"/>
    <w:rsid w:val="000831AD"/>
    <w:rsid w:val="00115F74"/>
    <w:rsid w:val="00117E76"/>
    <w:rsid w:val="00127D23"/>
    <w:rsid w:val="0014080A"/>
    <w:rsid w:val="00155BF1"/>
    <w:rsid w:val="00156C0C"/>
    <w:rsid w:val="001672FF"/>
    <w:rsid w:val="00177EC1"/>
    <w:rsid w:val="0019486E"/>
    <w:rsid w:val="001A2FE3"/>
    <w:rsid w:val="001B4282"/>
    <w:rsid w:val="001C09CC"/>
    <w:rsid w:val="001E5D61"/>
    <w:rsid w:val="00200F11"/>
    <w:rsid w:val="00235C5C"/>
    <w:rsid w:val="00241613"/>
    <w:rsid w:val="00243626"/>
    <w:rsid w:val="00254B33"/>
    <w:rsid w:val="00261D1C"/>
    <w:rsid w:val="0027297A"/>
    <w:rsid w:val="00275DE7"/>
    <w:rsid w:val="00283330"/>
    <w:rsid w:val="002B1D87"/>
    <w:rsid w:val="002B4A7D"/>
    <w:rsid w:val="002B6469"/>
    <w:rsid w:val="002C7229"/>
    <w:rsid w:val="002F48A9"/>
    <w:rsid w:val="003067B3"/>
    <w:rsid w:val="00312A25"/>
    <w:rsid w:val="00313F11"/>
    <w:rsid w:val="003571C2"/>
    <w:rsid w:val="00370600"/>
    <w:rsid w:val="00372A22"/>
    <w:rsid w:val="00394A6A"/>
    <w:rsid w:val="00395E05"/>
    <w:rsid w:val="003A0850"/>
    <w:rsid w:val="003A21A5"/>
    <w:rsid w:val="003D3BE2"/>
    <w:rsid w:val="003D63E3"/>
    <w:rsid w:val="003F5F9A"/>
    <w:rsid w:val="0041662F"/>
    <w:rsid w:val="00460838"/>
    <w:rsid w:val="004756F5"/>
    <w:rsid w:val="00481AAD"/>
    <w:rsid w:val="004A1B15"/>
    <w:rsid w:val="004B4C66"/>
    <w:rsid w:val="004B6967"/>
    <w:rsid w:val="004E3641"/>
    <w:rsid w:val="004E511B"/>
    <w:rsid w:val="004F29AD"/>
    <w:rsid w:val="00527EB7"/>
    <w:rsid w:val="005532F6"/>
    <w:rsid w:val="00554F2D"/>
    <w:rsid w:val="00560105"/>
    <w:rsid w:val="00563244"/>
    <w:rsid w:val="00563338"/>
    <w:rsid w:val="00564166"/>
    <w:rsid w:val="00570637"/>
    <w:rsid w:val="0057321C"/>
    <w:rsid w:val="005A1596"/>
    <w:rsid w:val="005B26C8"/>
    <w:rsid w:val="00603230"/>
    <w:rsid w:val="006068C5"/>
    <w:rsid w:val="00612B0C"/>
    <w:rsid w:val="006435E4"/>
    <w:rsid w:val="006601F7"/>
    <w:rsid w:val="006A7F01"/>
    <w:rsid w:val="006C71FC"/>
    <w:rsid w:val="006F2CD0"/>
    <w:rsid w:val="006F7346"/>
    <w:rsid w:val="007038DF"/>
    <w:rsid w:val="0070781D"/>
    <w:rsid w:val="007470BB"/>
    <w:rsid w:val="007843C3"/>
    <w:rsid w:val="00784513"/>
    <w:rsid w:val="00790A5F"/>
    <w:rsid w:val="007A2AB2"/>
    <w:rsid w:val="007C7CCD"/>
    <w:rsid w:val="007D169F"/>
    <w:rsid w:val="007E22C3"/>
    <w:rsid w:val="007E5DE5"/>
    <w:rsid w:val="008022AC"/>
    <w:rsid w:val="00802528"/>
    <w:rsid w:val="00823565"/>
    <w:rsid w:val="00837FA6"/>
    <w:rsid w:val="008A29BE"/>
    <w:rsid w:val="008A3B74"/>
    <w:rsid w:val="008C19D7"/>
    <w:rsid w:val="008C4731"/>
    <w:rsid w:val="008F4CBD"/>
    <w:rsid w:val="00904E2F"/>
    <w:rsid w:val="009100BF"/>
    <w:rsid w:val="00932F2E"/>
    <w:rsid w:val="00943C28"/>
    <w:rsid w:val="00966631"/>
    <w:rsid w:val="00976B83"/>
    <w:rsid w:val="009801B1"/>
    <w:rsid w:val="00982B00"/>
    <w:rsid w:val="009C1A2A"/>
    <w:rsid w:val="009C48E6"/>
    <w:rsid w:val="009F662B"/>
    <w:rsid w:val="00A12D2E"/>
    <w:rsid w:val="00A234AF"/>
    <w:rsid w:val="00A25AEC"/>
    <w:rsid w:val="00A3587F"/>
    <w:rsid w:val="00A35C95"/>
    <w:rsid w:val="00A467E6"/>
    <w:rsid w:val="00A63674"/>
    <w:rsid w:val="00A92E43"/>
    <w:rsid w:val="00AA7915"/>
    <w:rsid w:val="00AB6C8D"/>
    <w:rsid w:val="00AE3177"/>
    <w:rsid w:val="00B0263B"/>
    <w:rsid w:val="00B06AA8"/>
    <w:rsid w:val="00B317C0"/>
    <w:rsid w:val="00B53BE7"/>
    <w:rsid w:val="00BA34E7"/>
    <w:rsid w:val="00BE08E3"/>
    <w:rsid w:val="00BF110E"/>
    <w:rsid w:val="00C041BB"/>
    <w:rsid w:val="00C10CD3"/>
    <w:rsid w:val="00C27464"/>
    <w:rsid w:val="00C35C36"/>
    <w:rsid w:val="00C37CE7"/>
    <w:rsid w:val="00C53A7F"/>
    <w:rsid w:val="00C562BD"/>
    <w:rsid w:val="00C62B0F"/>
    <w:rsid w:val="00C9266D"/>
    <w:rsid w:val="00C97A08"/>
    <w:rsid w:val="00CA0433"/>
    <w:rsid w:val="00CD4F29"/>
    <w:rsid w:val="00CD63DB"/>
    <w:rsid w:val="00CF1E71"/>
    <w:rsid w:val="00D03424"/>
    <w:rsid w:val="00D4263F"/>
    <w:rsid w:val="00D441AE"/>
    <w:rsid w:val="00D5336A"/>
    <w:rsid w:val="00D64896"/>
    <w:rsid w:val="00DB0968"/>
    <w:rsid w:val="00E377B5"/>
    <w:rsid w:val="00E43D39"/>
    <w:rsid w:val="00E574B4"/>
    <w:rsid w:val="00E74345"/>
    <w:rsid w:val="00EA70B6"/>
    <w:rsid w:val="00ED022C"/>
    <w:rsid w:val="00EE6D1B"/>
    <w:rsid w:val="00EE7E85"/>
    <w:rsid w:val="00EF7252"/>
    <w:rsid w:val="00F01CAD"/>
    <w:rsid w:val="00F0295C"/>
    <w:rsid w:val="00F06CB4"/>
    <w:rsid w:val="00F44C06"/>
    <w:rsid w:val="00F56C60"/>
    <w:rsid w:val="00F71BC7"/>
    <w:rsid w:val="00F815E1"/>
    <w:rsid w:val="00F81D78"/>
    <w:rsid w:val="00F87CA9"/>
    <w:rsid w:val="00FA36B5"/>
    <w:rsid w:val="00FD1560"/>
    <w:rsid w:val="00FD25DD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854911837b5fe110fe1c69d25a96c18e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3675ab7c9e3d4fcaaecce1b59739ea26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EA691-864E-4679-9E0D-157B6C468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9DFC6-4280-40A5-B1D6-2E0C0B56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3</cp:revision>
  <cp:lastPrinted>2018-03-05T11:55:00Z</cp:lastPrinted>
  <dcterms:created xsi:type="dcterms:W3CDTF">2021-07-08T06:59:00Z</dcterms:created>
  <dcterms:modified xsi:type="dcterms:W3CDTF">2021-07-08T13:28:00Z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  <property fmtid="{D5CDD505-2E9C-101B-9397-08002B2CF9AE}" pid="3" name="Order">
    <vt:r8>392000</vt:r8>
  </property>
</Properties>
</file>