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C02BF8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 </w:t>
      </w:r>
      <w:r w:rsidR="00C67136">
        <w:rPr>
          <w:rFonts w:cstheme="minorHAnsi"/>
          <w:b/>
        </w:rPr>
        <w:t>Českém m</w:t>
      </w:r>
      <w:r w:rsidR="00106B41">
        <w:rPr>
          <w:rFonts w:cstheme="minorHAnsi"/>
          <w:b/>
        </w:rPr>
        <w:t xml:space="preserve">uzeu hudby </w:t>
      </w:r>
      <w:r>
        <w:rPr>
          <w:rFonts w:cstheme="minorHAnsi"/>
          <w:b/>
        </w:rPr>
        <w:t>zazní</w:t>
      </w:r>
      <w:r w:rsidR="002D0222">
        <w:rPr>
          <w:rFonts w:cstheme="minorHAnsi"/>
          <w:b/>
        </w:rPr>
        <w:t xml:space="preserve"> </w:t>
      </w:r>
      <w:r w:rsidR="00FB7D7E">
        <w:rPr>
          <w:rFonts w:cstheme="minorHAnsi"/>
          <w:b/>
        </w:rPr>
        <w:t>destruovaná hudba</w:t>
      </w:r>
      <w:r w:rsidR="00106B41">
        <w:rPr>
          <w:rFonts w:cstheme="minorHAnsi"/>
          <w:b/>
        </w:rPr>
        <w:t xml:space="preserve"> Milana </w:t>
      </w:r>
      <w:proofErr w:type="spellStart"/>
      <w:r w:rsidR="00106B41">
        <w:rPr>
          <w:rFonts w:cstheme="minorHAnsi"/>
          <w:b/>
        </w:rPr>
        <w:t>Knížáka</w:t>
      </w:r>
      <w:proofErr w:type="spellEnd"/>
      <w:r w:rsidR="00BC3485">
        <w:rPr>
          <w:rFonts w:cstheme="minorHAnsi"/>
          <w:b/>
        </w:rPr>
        <w:t xml:space="preserve"> </w:t>
      </w:r>
    </w:p>
    <w:p w:rsidR="00A12D2E" w:rsidRDefault="00C67136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</w:t>
      </w:r>
      <w:r w:rsidR="00400A35">
        <w:rPr>
          <w:rFonts w:cstheme="minorHAnsi"/>
          <w:sz w:val="20"/>
          <w:szCs w:val="20"/>
        </w:rPr>
        <w:t>známení ke koncertnímu programu</w:t>
      </w:r>
      <w:r w:rsidR="002D0222">
        <w:rPr>
          <w:rFonts w:cstheme="minorHAnsi"/>
          <w:sz w:val="20"/>
          <w:szCs w:val="20"/>
        </w:rPr>
        <w:t xml:space="preserve"> BROKEN REBROKEN </w:t>
      </w:r>
      <w:r>
        <w:rPr>
          <w:rFonts w:cstheme="minorHAnsi"/>
          <w:sz w:val="20"/>
          <w:szCs w:val="20"/>
        </w:rPr>
        <w:t xml:space="preserve">Milana </w:t>
      </w:r>
      <w:proofErr w:type="spellStart"/>
      <w:r>
        <w:rPr>
          <w:rFonts w:cstheme="minorHAnsi"/>
          <w:sz w:val="20"/>
          <w:szCs w:val="20"/>
        </w:rPr>
        <w:t>Knížáka</w:t>
      </w:r>
      <w:proofErr w:type="spellEnd"/>
      <w:r w:rsidR="00FB7D7E">
        <w:rPr>
          <w:rFonts w:cstheme="minorHAnsi"/>
          <w:sz w:val="20"/>
          <w:szCs w:val="20"/>
        </w:rPr>
        <w:t xml:space="preserve"> a </w:t>
      </w:r>
      <w:proofErr w:type="spellStart"/>
      <w:r w:rsidR="00FB7D7E" w:rsidRPr="00FB7D7E">
        <w:rPr>
          <w:rFonts w:cstheme="minorHAnsi"/>
          <w:sz w:val="20"/>
          <w:szCs w:val="20"/>
        </w:rPr>
        <w:t>Opening</w:t>
      </w:r>
      <w:proofErr w:type="spellEnd"/>
      <w:r w:rsidR="00FB7D7E" w:rsidRPr="00FB7D7E">
        <w:rPr>
          <w:rFonts w:cstheme="minorHAnsi"/>
          <w:sz w:val="20"/>
          <w:szCs w:val="20"/>
        </w:rPr>
        <w:t xml:space="preserve"> Performance Orchestra</w:t>
      </w:r>
    </w:p>
    <w:p w:rsidR="00C67136" w:rsidRDefault="00C67136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České muzeum hudby, Karmelitská 2/4, Praha 1</w:t>
      </w:r>
    </w:p>
    <w:p w:rsidR="00C67136" w:rsidRDefault="00C67136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24. ledna 2020</w:t>
      </w:r>
    </w:p>
    <w:p w:rsidR="00A76FAD" w:rsidRPr="00C02BF8" w:rsidRDefault="00C67136" w:rsidP="00A76FAD">
      <w:pPr>
        <w:spacing w:before="240"/>
        <w:jc w:val="both"/>
        <w:rPr>
          <w:rFonts w:cstheme="minorHAnsi"/>
          <w:b/>
          <w:szCs w:val="24"/>
        </w:rPr>
      </w:pPr>
      <w:r>
        <w:rPr>
          <w:rFonts w:cstheme="minorHAnsi"/>
          <w:b/>
        </w:rPr>
        <w:t xml:space="preserve">Národní muzeum připravilo v Českém muzeu hudby </w:t>
      </w:r>
      <w:r w:rsidR="00511E42">
        <w:rPr>
          <w:rFonts w:cstheme="minorHAnsi"/>
          <w:b/>
        </w:rPr>
        <w:t xml:space="preserve">koncertní program </w:t>
      </w:r>
      <w:r w:rsidR="009E45B8">
        <w:rPr>
          <w:rFonts w:cstheme="minorHAnsi"/>
          <w:b/>
        </w:rPr>
        <w:t>vycházející z </w:t>
      </w:r>
      <w:proofErr w:type="spellStart"/>
      <w:r w:rsidR="009E45B8">
        <w:rPr>
          <w:rFonts w:cstheme="minorHAnsi"/>
          <w:b/>
        </w:rPr>
        <w:t>Broken</w:t>
      </w:r>
      <w:proofErr w:type="spellEnd"/>
      <w:r w:rsidR="009E45B8">
        <w:rPr>
          <w:rFonts w:cstheme="minorHAnsi"/>
          <w:b/>
        </w:rPr>
        <w:t xml:space="preserve"> Music Milana </w:t>
      </w:r>
      <w:proofErr w:type="spellStart"/>
      <w:r w:rsidR="009E45B8" w:rsidRPr="009C2D6E">
        <w:rPr>
          <w:rFonts w:cstheme="minorHAnsi"/>
          <w:b/>
          <w:szCs w:val="24"/>
        </w:rPr>
        <w:t>Knížáka</w:t>
      </w:r>
      <w:proofErr w:type="spellEnd"/>
      <w:r w:rsidR="009C2D6E">
        <w:rPr>
          <w:rFonts w:cstheme="minorHAnsi"/>
          <w:b/>
          <w:szCs w:val="24"/>
        </w:rPr>
        <w:t>,</w:t>
      </w:r>
      <w:r w:rsidR="009C2D6E" w:rsidRPr="009C2D6E">
        <w:rPr>
          <w:rFonts w:cstheme="minorHAnsi"/>
          <w:color w:val="000000"/>
          <w:szCs w:val="24"/>
          <w:shd w:val="clear" w:color="auto" w:fill="FFFFFF"/>
        </w:rPr>
        <w:t xml:space="preserve"> </w:t>
      </w:r>
      <w:r w:rsidR="009C2D6E" w:rsidRPr="009C2D6E">
        <w:rPr>
          <w:rStyle w:val="Siln"/>
          <w:rFonts w:cstheme="minorHAnsi"/>
          <w:color w:val="000000"/>
          <w:szCs w:val="24"/>
          <w:shd w:val="clear" w:color="auto" w:fill="FFFFFF"/>
        </w:rPr>
        <w:t>kterou rozvíjel na začátku šedesátých let.</w:t>
      </w:r>
      <w:r w:rsidR="009E45B8" w:rsidRPr="009C2D6E">
        <w:rPr>
          <w:rFonts w:cstheme="minorHAnsi"/>
          <w:b/>
          <w:szCs w:val="24"/>
        </w:rPr>
        <w:t xml:space="preserve"> </w:t>
      </w:r>
      <w:r w:rsidR="009E45B8">
        <w:rPr>
          <w:rFonts w:cstheme="minorHAnsi"/>
          <w:b/>
        </w:rPr>
        <w:t>Tato akce</w:t>
      </w:r>
      <w:r w:rsidR="00A76FAD">
        <w:rPr>
          <w:rFonts w:cstheme="minorHAnsi"/>
          <w:b/>
        </w:rPr>
        <w:t xml:space="preserve"> </w:t>
      </w:r>
      <w:r w:rsidR="00A76FAD" w:rsidRPr="00C02BF8">
        <w:rPr>
          <w:rFonts w:cstheme="minorHAnsi"/>
          <w:b/>
          <w:szCs w:val="24"/>
        </w:rPr>
        <w:t xml:space="preserve">s názvem </w:t>
      </w:r>
      <w:r w:rsidR="00A76FAD" w:rsidRPr="00C02BF8">
        <w:rPr>
          <w:rStyle w:val="Siln"/>
          <w:rFonts w:cstheme="minorHAnsi"/>
          <w:i/>
          <w:color w:val="000000"/>
          <w:szCs w:val="24"/>
          <w:shd w:val="clear" w:color="auto" w:fill="FFFFFF"/>
        </w:rPr>
        <w:t xml:space="preserve">Milan </w:t>
      </w:r>
      <w:proofErr w:type="spellStart"/>
      <w:r w:rsidR="00A76FAD" w:rsidRPr="00C02BF8">
        <w:rPr>
          <w:rStyle w:val="Siln"/>
          <w:rFonts w:cstheme="minorHAnsi"/>
          <w:i/>
          <w:color w:val="000000"/>
          <w:szCs w:val="24"/>
          <w:shd w:val="clear" w:color="auto" w:fill="FFFFFF"/>
        </w:rPr>
        <w:t>Knížák</w:t>
      </w:r>
      <w:proofErr w:type="spellEnd"/>
      <w:r w:rsidR="00A76FAD" w:rsidRPr="00C02BF8">
        <w:rPr>
          <w:rStyle w:val="Siln"/>
          <w:rFonts w:cstheme="minorHAnsi"/>
          <w:i/>
          <w:color w:val="000000"/>
          <w:szCs w:val="24"/>
          <w:shd w:val="clear" w:color="auto" w:fill="FFFFFF"/>
        </w:rPr>
        <w:t xml:space="preserve">, </w:t>
      </w:r>
      <w:proofErr w:type="spellStart"/>
      <w:r w:rsidR="00A76FAD" w:rsidRPr="00C02BF8">
        <w:rPr>
          <w:rStyle w:val="Siln"/>
          <w:rFonts w:cstheme="minorHAnsi"/>
          <w:i/>
          <w:color w:val="000000"/>
          <w:szCs w:val="24"/>
          <w:shd w:val="clear" w:color="auto" w:fill="FFFFFF"/>
        </w:rPr>
        <w:t>Phaerentz</w:t>
      </w:r>
      <w:proofErr w:type="spellEnd"/>
      <w:r w:rsidR="00A76FAD" w:rsidRPr="00C02BF8">
        <w:rPr>
          <w:rStyle w:val="Siln"/>
          <w:rFonts w:cstheme="minorHAnsi"/>
          <w:i/>
          <w:color w:val="000000"/>
          <w:szCs w:val="24"/>
          <w:shd w:val="clear" w:color="auto" w:fill="FFFFFF"/>
        </w:rPr>
        <w:t xml:space="preserve"> a </w:t>
      </w:r>
      <w:proofErr w:type="spellStart"/>
      <w:r w:rsidR="00A76FAD" w:rsidRPr="00C02BF8">
        <w:rPr>
          <w:rStyle w:val="Siln"/>
          <w:rFonts w:cstheme="minorHAnsi"/>
          <w:i/>
          <w:color w:val="000000"/>
          <w:szCs w:val="24"/>
          <w:shd w:val="clear" w:color="auto" w:fill="FFFFFF"/>
        </w:rPr>
        <w:t>Opening</w:t>
      </w:r>
      <w:proofErr w:type="spellEnd"/>
      <w:r w:rsidR="00A76FAD" w:rsidRPr="00C02BF8">
        <w:rPr>
          <w:rStyle w:val="Siln"/>
          <w:rFonts w:cstheme="minorHAnsi"/>
          <w:i/>
          <w:color w:val="000000"/>
          <w:szCs w:val="24"/>
          <w:shd w:val="clear" w:color="auto" w:fill="FFFFFF"/>
        </w:rPr>
        <w:t xml:space="preserve"> Performance Orchestra – BROKEN REBROKEN</w:t>
      </w:r>
      <w:r w:rsidR="009E45B8" w:rsidRPr="00C02BF8">
        <w:rPr>
          <w:rFonts w:cstheme="minorHAnsi"/>
          <w:b/>
          <w:szCs w:val="24"/>
        </w:rPr>
        <w:t xml:space="preserve"> se uskuteční v úterý 28. ledna 2020 od 19.30</w:t>
      </w:r>
      <w:r w:rsidR="00A76FAD" w:rsidRPr="00C02BF8">
        <w:rPr>
          <w:rFonts w:cstheme="minorHAnsi"/>
          <w:b/>
          <w:szCs w:val="24"/>
        </w:rPr>
        <w:t xml:space="preserve">. </w:t>
      </w:r>
    </w:p>
    <w:p w:rsidR="00A76FAD" w:rsidRPr="009C2D6E" w:rsidRDefault="00A76FAD" w:rsidP="009C2D6E">
      <w:pPr>
        <w:jc w:val="both"/>
        <w:rPr>
          <w:rStyle w:val="Siln"/>
          <w:b w:val="0"/>
          <w:bCs w:val="0"/>
        </w:rPr>
      </w:pPr>
      <w:r w:rsidRPr="00A76FAD">
        <w:rPr>
          <w:rStyle w:val="Siln"/>
          <w:rFonts w:cstheme="minorHAnsi"/>
          <w:b w:val="0"/>
          <w:color w:val="000000"/>
          <w:szCs w:val="24"/>
        </w:rPr>
        <w:t xml:space="preserve">Milan </w:t>
      </w:r>
      <w:proofErr w:type="spellStart"/>
      <w:r w:rsidRPr="00A76FAD">
        <w:rPr>
          <w:rStyle w:val="Siln"/>
          <w:rFonts w:cstheme="minorHAnsi"/>
          <w:b w:val="0"/>
          <w:color w:val="000000"/>
          <w:szCs w:val="24"/>
        </w:rPr>
        <w:t>Knížák</w:t>
      </w:r>
      <w:proofErr w:type="spellEnd"/>
      <w:r w:rsidRPr="00A76FAD">
        <w:rPr>
          <w:rStyle w:val="Siln"/>
          <w:rFonts w:cstheme="minorHAnsi"/>
          <w:b w:val="0"/>
          <w:color w:val="000000"/>
          <w:szCs w:val="24"/>
        </w:rPr>
        <w:t xml:space="preserve">, </w:t>
      </w:r>
      <w:proofErr w:type="spellStart"/>
      <w:r w:rsidRPr="00A76FAD">
        <w:rPr>
          <w:rStyle w:val="Siln"/>
          <w:rFonts w:cstheme="minorHAnsi"/>
          <w:b w:val="0"/>
          <w:color w:val="000000"/>
          <w:szCs w:val="24"/>
        </w:rPr>
        <w:t>Phaerentz</w:t>
      </w:r>
      <w:proofErr w:type="spellEnd"/>
      <w:r w:rsidRPr="00A76FAD">
        <w:rPr>
          <w:rStyle w:val="Siln"/>
          <w:rFonts w:cstheme="minorHAnsi"/>
          <w:b w:val="0"/>
          <w:color w:val="000000"/>
          <w:szCs w:val="24"/>
        </w:rPr>
        <w:t xml:space="preserve"> a </w:t>
      </w:r>
      <w:proofErr w:type="spellStart"/>
      <w:r w:rsidRPr="00A76FAD">
        <w:rPr>
          <w:rStyle w:val="Siln"/>
          <w:rFonts w:cstheme="minorHAnsi"/>
          <w:b w:val="0"/>
          <w:color w:val="000000"/>
          <w:szCs w:val="24"/>
        </w:rPr>
        <w:t>Opening</w:t>
      </w:r>
      <w:proofErr w:type="spellEnd"/>
      <w:r w:rsidRPr="00A76FAD">
        <w:rPr>
          <w:rStyle w:val="Siln"/>
          <w:rFonts w:cstheme="minorHAnsi"/>
          <w:b w:val="0"/>
          <w:color w:val="000000"/>
          <w:szCs w:val="24"/>
        </w:rPr>
        <w:t xml:space="preserve"> Performance Orchestra uvedli destruovanou hudbu několikrát naživo, pro České muzeum hudby je připravena nová verze pod názvem BROKEN REBROKEN pro čtyři gramofony, čtyři počítače a video</w:t>
      </w:r>
      <w:r w:rsidR="009C2D6E">
        <w:rPr>
          <w:rStyle w:val="Siln"/>
          <w:rFonts w:cstheme="minorHAnsi"/>
          <w:b w:val="0"/>
          <w:color w:val="000000"/>
          <w:szCs w:val="24"/>
        </w:rPr>
        <w:t xml:space="preserve"> </w:t>
      </w:r>
      <w:r w:rsidR="009C2D6E" w:rsidRPr="00571576">
        <w:rPr>
          <w:rFonts w:ascii="Calibri" w:eastAsia="Times New Roman" w:hAnsi="Calibri" w:cs="Times New Roman"/>
        </w:rPr>
        <w:t>se stopáží 45 minut</w:t>
      </w:r>
      <w:r w:rsidRPr="00A76FAD">
        <w:rPr>
          <w:rStyle w:val="Siln"/>
          <w:rFonts w:cstheme="minorHAnsi"/>
          <w:b w:val="0"/>
          <w:color w:val="000000"/>
          <w:szCs w:val="24"/>
        </w:rPr>
        <w:t>. Jedná se o první oficiální provedení programu v Praze.</w:t>
      </w:r>
    </w:p>
    <w:p w:rsidR="004131A9" w:rsidRPr="004131A9" w:rsidRDefault="00C02BF8" w:rsidP="009C2D6E">
      <w:pPr>
        <w:jc w:val="both"/>
        <w:rPr>
          <w:rFonts w:cs="Arial"/>
        </w:rPr>
      </w:pPr>
      <w:r>
        <w:rPr>
          <w:rFonts w:cs="Arial"/>
        </w:rPr>
        <w:t>Jde</w:t>
      </w:r>
      <w:r w:rsidR="009C2D6E">
        <w:rPr>
          <w:rFonts w:cs="Arial"/>
        </w:rPr>
        <w:t> </w:t>
      </w:r>
      <w:r w:rsidR="009C2D6E" w:rsidRPr="00571576">
        <w:rPr>
          <w:rFonts w:ascii="Calibri" w:eastAsia="Times New Roman" w:hAnsi="Calibri" w:cs="Arial"/>
        </w:rPr>
        <w:t xml:space="preserve">o velmi hravý a tvárný koncept, který může mít celou řadu podob. </w:t>
      </w:r>
      <w:r w:rsidR="004131A9">
        <w:rPr>
          <w:rFonts w:cs="Arial"/>
        </w:rPr>
        <w:t>Gramofonové desky procházejí záměrnou destrukcí</w:t>
      </w:r>
      <w:r w:rsidR="004131A9" w:rsidRPr="004131A9">
        <w:rPr>
          <w:rFonts w:cs="Arial"/>
        </w:rPr>
        <w:t>. Jsou poškrábány, probodány, přelepeny, přemalovány, spáleny ohněm, polámány či rozřezány</w:t>
      </w:r>
      <w:r w:rsidR="004131A9" w:rsidRPr="004131A9">
        <w:rPr>
          <w:rFonts w:ascii="Calibri" w:eastAsia="Times New Roman" w:hAnsi="Calibri" w:cs="Arial"/>
        </w:rPr>
        <w:t>. Jejich přehráváním (k</w:t>
      </w:r>
      <w:r w:rsidR="004131A9" w:rsidRPr="004131A9">
        <w:rPr>
          <w:rFonts w:cs="Arial"/>
        </w:rPr>
        <w:t>teré ničilo gramofonové jehly i </w:t>
      </w:r>
      <w:r w:rsidR="004131A9" w:rsidRPr="004131A9">
        <w:rPr>
          <w:rFonts w:ascii="Calibri" w:eastAsia="Times New Roman" w:hAnsi="Calibri" w:cs="Arial"/>
        </w:rPr>
        <w:t>gramofony samotné) vznikla zcela nová hudba - nečekaná, drásající, útočná i humorná.</w:t>
      </w:r>
      <w:r w:rsidR="004131A9" w:rsidRPr="00571576">
        <w:rPr>
          <w:rFonts w:ascii="Calibri" w:eastAsia="Times New Roman" w:hAnsi="Calibri" w:cs="Arial"/>
          <w:i/>
        </w:rPr>
        <w:t xml:space="preserve"> </w:t>
      </w:r>
    </w:p>
    <w:p w:rsidR="009C2D6E" w:rsidRPr="00571576" w:rsidRDefault="004131A9" w:rsidP="009C2D6E">
      <w:pPr>
        <w:jc w:val="both"/>
        <w:rPr>
          <w:rFonts w:ascii="Calibri" w:eastAsia="Times New Roman" w:hAnsi="Calibri" w:cs="Arial"/>
        </w:rPr>
      </w:pPr>
      <w:r>
        <w:rPr>
          <w:rFonts w:cs="Arial"/>
        </w:rPr>
        <w:t>K raným koncertním provedením</w:t>
      </w:r>
      <w:r w:rsidR="009C2D6E" w:rsidRPr="00571576">
        <w:rPr>
          <w:rFonts w:ascii="Calibri" w:eastAsia="Times New Roman" w:hAnsi="Calibri" w:cs="Arial"/>
        </w:rPr>
        <w:t xml:space="preserve"> docházelo s velmi skromným vybavením. Nahrávka</w:t>
      </w:r>
      <w:r w:rsidR="009C2D6E" w:rsidRPr="00571576">
        <w:rPr>
          <w:rFonts w:ascii="Calibri" w:eastAsia="Times New Roman" w:hAnsi="Calibri" w:cs="Arial"/>
          <w:i/>
        </w:rPr>
        <w:t xml:space="preserve"> </w:t>
      </w:r>
      <w:proofErr w:type="spellStart"/>
      <w:r w:rsidR="009C2D6E" w:rsidRPr="00571576">
        <w:rPr>
          <w:rFonts w:ascii="Calibri" w:eastAsia="Times New Roman" w:hAnsi="Calibri" w:cs="Arial"/>
          <w:i/>
        </w:rPr>
        <w:t>Broken</w:t>
      </w:r>
      <w:proofErr w:type="spellEnd"/>
      <w:r w:rsidR="009C2D6E" w:rsidRPr="00571576">
        <w:rPr>
          <w:rFonts w:ascii="Calibri" w:eastAsia="Times New Roman" w:hAnsi="Calibri" w:cs="Arial"/>
          <w:i/>
        </w:rPr>
        <w:t xml:space="preserve"> Music</w:t>
      </w:r>
      <w:r w:rsidR="009C2D6E" w:rsidRPr="00571576">
        <w:rPr>
          <w:rFonts w:ascii="Calibri" w:eastAsia="Times New Roman" w:hAnsi="Calibri" w:cs="Arial"/>
        </w:rPr>
        <w:t xml:space="preserve"> z šedesátých let, která vyšla v roce 1979 na st</w:t>
      </w:r>
      <w:r w:rsidR="0059502C">
        <w:rPr>
          <w:rFonts w:ascii="Calibri" w:eastAsia="Times New Roman" w:hAnsi="Calibri" w:cs="Arial"/>
        </w:rPr>
        <w:t xml:space="preserve">ejnojmenném vinylu díky Ginu </w:t>
      </w:r>
      <w:proofErr w:type="spellStart"/>
      <w:r w:rsidR="0059502C">
        <w:rPr>
          <w:rFonts w:ascii="Calibri" w:eastAsia="Times New Roman" w:hAnsi="Calibri" w:cs="Arial"/>
        </w:rPr>
        <w:t>Di</w:t>
      </w:r>
      <w:proofErr w:type="spellEnd"/>
      <w:r w:rsidR="0059502C">
        <w:rPr>
          <w:rFonts w:ascii="Calibri" w:eastAsia="Times New Roman" w:hAnsi="Calibri" w:cs="Arial"/>
        </w:rPr>
        <w:t> </w:t>
      </w:r>
      <w:proofErr w:type="spellStart"/>
      <w:r w:rsidR="009C2D6E" w:rsidRPr="00571576">
        <w:rPr>
          <w:rFonts w:ascii="Calibri" w:eastAsia="Times New Roman" w:hAnsi="Calibri" w:cs="Arial"/>
        </w:rPr>
        <w:t>Maggiovi</w:t>
      </w:r>
      <w:proofErr w:type="spellEnd"/>
      <w:r w:rsidR="009C2D6E" w:rsidRPr="00571576">
        <w:rPr>
          <w:rFonts w:ascii="Calibri" w:eastAsia="Times New Roman" w:hAnsi="Calibri" w:cs="Arial"/>
        </w:rPr>
        <w:t xml:space="preserve"> </w:t>
      </w:r>
      <w:r w:rsidR="009C2D6E">
        <w:rPr>
          <w:rFonts w:cs="Arial"/>
        </w:rPr>
        <w:t>u </w:t>
      </w:r>
      <w:r w:rsidR="009C2D6E" w:rsidRPr="00571576">
        <w:rPr>
          <w:rFonts w:ascii="Calibri" w:eastAsia="Times New Roman" w:hAnsi="Calibri" w:cs="Arial"/>
        </w:rPr>
        <w:t xml:space="preserve">italského </w:t>
      </w:r>
      <w:proofErr w:type="spellStart"/>
      <w:r w:rsidR="009C2D6E" w:rsidRPr="00571576">
        <w:rPr>
          <w:rFonts w:ascii="Calibri" w:eastAsia="Times New Roman" w:hAnsi="Calibri" w:cs="Arial"/>
        </w:rPr>
        <w:t>labelu</w:t>
      </w:r>
      <w:proofErr w:type="spellEnd"/>
      <w:r w:rsidR="009C2D6E" w:rsidRPr="00571576">
        <w:rPr>
          <w:rFonts w:ascii="Calibri" w:eastAsia="Times New Roman" w:hAnsi="Calibri" w:cs="Arial"/>
        </w:rPr>
        <w:t xml:space="preserve"> </w:t>
      </w:r>
      <w:proofErr w:type="spellStart"/>
      <w:r w:rsidR="009C2D6E" w:rsidRPr="00571576">
        <w:rPr>
          <w:rFonts w:ascii="Calibri" w:eastAsia="Times New Roman" w:hAnsi="Calibri" w:cs="Arial"/>
        </w:rPr>
        <w:t>Multipla</w:t>
      </w:r>
      <w:proofErr w:type="spellEnd"/>
      <w:r w:rsidR="009C2D6E" w:rsidRPr="00571576">
        <w:rPr>
          <w:rFonts w:ascii="Calibri" w:eastAsia="Times New Roman" w:hAnsi="Calibri" w:cs="Arial"/>
        </w:rPr>
        <w:t>, vznikla za pomoci jednoho gramofonu. V pozdější době byly začleněny i další zvukové zdroje – kazetové magnetofony, programovatelné klávesy, preparované mikrofony, CD přehrávače – vše s cílem využít př</w:t>
      </w:r>
      <w:r w:rsidR="0059502C">
        <w:rPr>
          <w:rFonts w:cs="Arial"/>
        </w:rPr>
        <w:t>íslušné přístroje a </w:t>
      </w:r>
      <w:r w:rsidR="009C2D6E">
        <w:rPr>
          <w:rFonts w:cs="Arial"/>
        </w:rPr>
        <w:t>nástroje na </w:t>
      </w:r>
      <w:r w:rsidR="009C2D6E" w:rsidRPr="00571576">
        <w:rPr>
          <w:rFonts w:ascii="Calibri" w:eastAsia="Times New Roman" w:hAnsi="Calibri" w:cs="Arial"/>
        </w:rPr>
        <w:t>samotnou mez zvukových a technických možností.</w:t>
      </w:r>
    </w:p>
    <w:p w:rsidR="009C2D6E" w:rsidRDefault="009C2D6E" w:rsidP="00A12D2E">
      <w:pPr>
        <w:spacing w:before="240"/>
        <w:jc w:val="both"/>
        <w:rPr>
          <w:rStyle w:val="Siln"/>
          <w:rFonts w:cstheme="minorHAnsi"/>
          <w:b w:val="0"/>
          <w:color w:val="000000"/>
          <w:szCs w:val="24"/>
          <w:shd w:val="clear" w:color="auto" w:fill="FFFFFF"/>
        </w:rPr>
      </w:pPr>
      <w:r w:rsidRPr="009C2D6E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 xml:space="preserve">V roce 2008 </w:t>
      </w:r>
      <w:proofErr w:type="spellStart"/>
      <w:r w:rsidRPr="009C2D6E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Opening</w:t>
      </w:r>
      <w:proofErr w:type="spellEnd"/>
      <w:r w:rsidRPr="009C2D6E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 xml:space="preserve"> Performance Orchestra se svolením autora provedli digitální dekompozici </w:t>
      </w:r>
      <w:proofErr w:type="spellStart"/>
      <w:r w:rsidRPr="009C2D6E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Broken</w:t>
      </w:r>
      <w:proofErr w:type="spellEnd"/>
      <w:r w:rsidRPr="009C2D6E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 xml:space="preserve"> Music, záměrem bylo vytvoření nové verze skladby za použití principů </w:t>
      </w:r>
      <w:proofErr w:type="spellStart"/>
      <w:r w:rsidRPr="009C2D6E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fraction</w:t>
      </w:r>
      <w:proofErr w:type="spellEnd"/>
      <w:r w:rsidRPr="009C2D6E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 xml:space="preserve"> music. Původní mechanická destrukce a fyzické přehrávání gramofonových desek byly nahrazeny digitálními úpravami.</w:t>
      </w:r>
    </w:p>
    <w:p w:rsidR="002D0222" w:rsidRDefault="002D0222" w:rsidP="00A12D2E">
      <w:pPr>
        <w:spacing w:before="240"/>
        <w:jc w:val="both"/>
        <w:rPr>
          <w:rStyle w:val="Siln"/>
          <w:rFonts w:cstheme="minorHAnsi"/>
          <w:b w:val="0"/>
          <w:color w:val="000000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Akce je součástí doprovodného programu výstavy Import / Export / Rock´n´</w:t>
      </w:r>
      <w:proofErr w:type="spellStart"/>
      <w:r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r</w:t>
      </w:r>
      <w:r w:rsidR="00400A35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oll</w:t>
      </w:r>
      <w:proofErr w:type="spellEnd"/>
      <w:r w:rsidR="00400A35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, která byla pro velký zájem</w:t>
      </w:r>
      <w:r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 xml:space="preserve"> prodloužena do 30. 6. 2020.</w:t>
      </w:r>
    </w:p>
    <w:p w:rsidR="00400A35" w:rsidRDefault="00400A35" w:rsidP="00A12D2E">
      <w:pPr>
        <w:spacing w:before="240"/>
        <w:jc w:val="both"/>
        <w:rPr>
          <w:rStyle w:val="Siln"/>
          <w:rFonts w:cstheme="minorHAnsi"/>
          <w:b w:val="0"/>
          <w:color w:val="000000"/>
          <w:szCs w:val="24"/>
          <w:shd w:val="clear" w:color="auto" w:fill="FFFFFF"/>
        </w:rPr>
      </w:pPr>
    </w:p>
    <w:p w:rsidR="00AB159F" w:rsidRDefault="00AB159F" w:rsidP="00A12D2E">
      <w:pPr>
        <w:spacing w:before="240"/>
        <w:jc w:val="both"/>
        <w:rPr>
          <w:rStyle w:val="Siln"/>
          <w:rFonts w:cstheme="minorHAnsi"/>
          <w:b w:val="0"/>
          <w:color w:val="000000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lastRenderedPageBreak/>
        <w:t xml:space="preserve">Více informací naleznete na stránkách </w:t>
      </w:r>
      <w:proofErr w:type="gramStart"/>
      <w:r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www</w:t>
      </w:r>
      <w:proofErr w:type="gramEnd"/>
      <w:r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.</w:t>
      </w:r>
      <w:proofErr w:type="gramStart"/>
      <w:r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nm</w:t>
      </w:r>
      <w:proofErr w:type="gramEnd"/>
      <w:r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.cz.</w:t>
      </w:r>
    </w:p>
    <w:p w:rsidR="00AB159F" w:rsidRPr="00917978" w:rsidRDefault="00AB159F" w:rsidP="00AB159F">
      <w:pPr>
        <w:jc w:val="both"/>
      </w:pPr>
      <w:proofErr w:type="spellStart"/>
      <w:r w:rsidRPr="00917978">
        <w:rPr>
          <w:rFonts w:cs="Calibri"/>
          <w:b/>
          <w:color w:val="A50343"/>
        </w:rPr>
        <w:t>MgA</w:t>
      </w:r>
      <w:proofErr w:type="spellEnd"/>
      <w:r w:rsidRPr="00917978">
        <w:rPr>
          <w:rFonts w:cs="Calibri"/>
          <w:b/>
          <w:color w:val="A50343"/>
        </w:rPr>
        <w:t xml:space="preserve">. Šárka </w:t>
      </w:r>
      <w:proofErr w:type="spellStart"/>
      <w:r w:rsidRPr="00917978">
        <w:rPr>
          <w:rFonts w:cs="Calibri"/>
          <w:b/>
          <w:color w:val="A50343"/>
        </w:rPr>
        <w:t>Bukvajová</w:t>
      </w:r>
      <w:proofErr w:type="spellEnd"/>
    </w:p>
    <w:p w:rsidR="00AB159F" w:rsidRPr="00917978" w:rsidRDefault="00AB159F" w:rsidP="00AB159F">
      <w:pPr>
        <w:spacing w:line="240" w:lineRule="auto"/>
        <w:jc w:val="both"/>
        <w:rPr>
          <w:rFonts w:cs="Calibri"/>
          <w:b/>
        </w:rPr>
      </w:pPr>
      <w:r w:rsidRPr="00917978">
        <w:rPr>
          <w:rFonts w:cs="Calibri"/>
          <w:i/>
        </w:rPr>
        <w:t xml:space="preserve">odd. </w:t>
      </w:r>
      <w:proofErr w:type="gramStart"/>
      <w:r w:rsidRPr="00917978">
        <w:rPr>
          <w:rFonts w:cs="Calibri"/>
          <w:i/>
        </w:rPr>
        <w:t>vnějších</w:t>
      </w:r>
      <w:proofErr w:type="gramEnd"/>
      <w:r w:rsidRPr="00917978">
        <w:rPr>
          <w:rFonts w:cs="Calibri"/>
          <w:i/>
        </w:rPr>
        <w:t xml:space="preserve"> vztahů</w:t>
      </w:r>
    </w:p>
    <w:p w:rsidR="00AB159F" w:rsidRPr="00917978" w:rsidRDefault="00AB159F" w:rsidP="00AB159F">
      <w:pPr>
        <w:tabs>
          <w:tab w:val="left" w:pos="2649"/>
        </w:tabs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T:</w:t>
      </w:r>
      <w:r w:rsidRPr="00917978">
        <w:rPr>
          <w:rFonts w:cs="Calibri"/>
        </w:rPr>
        <w:t xml:space="preserve"> +420 224 497 116</w:t>
      </w:r>
      <w:r w:rsidRPr="00917978">
        <w:rPr>
          <w:rFonts w:cs="Calibri"/>
        </w:rPr>
        <w:tab/>
      </w:r>
    </w:p>
    <w:p w:rsidR="00AB159F" w:rsidRPr="00917978" w:rsidRDefault="00AB159F" w:rsidP="00AB159F">
      <w:pPr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M:</w:t>
      </w:r>
      <w:r w:rsidRPr="00917978">
        <w:rPr>
          <w:rFonts w:cs="Calibri"/>
        </w:rPr>
        <w:t xml:space="preserve"> +420 </w:t>
      </w:r>
      <w:r w:rsidRPr="00917978">
        <w:t>724 412 255</w:t>
      </w:r>
    </w:p>
    <w:p w:rsidR="00AB159F" w:rsidRPr="00917978" w:rsidRDefault="00AB159F" w:rsidP="00AB159F">
      <w:pPr>
        <w:spacing w:before="240"/>
        <w:jc w:val="both"/>
        <w:rPr>
          <w:rFonts w:cstheme="minorHAnsi"/>
        </w:rPr>
      </w:pPr>
      <w:r w:rsidRPr="00917978">
        <w:rPr>
          <w:rFonts w:cs="Calibri"/>
          <w:color w:val="A50343"/>
        </w:rPr>
        <w:t>E:</w:t>
      </w:r>
      <w:r w:rsidRPr="00917978">
        <w:rPr>
          <w:rFonts w:cs="Calibri"/>
        </w:rPr>
        <w:t xml:space="preserve"> sarka_bukvajova@nm.cz</w:t>
      </w:r>
    </w:p>
    <w:p w:rsidR="004131A9" w:rsidRPr="009C2D6E" w:rsidRDefault="004131A9" w:rsidP="00A12D2E">
      <w:pPr>
        <w:spacing w:before="240"/>
        <w:jc w:val="both"/>
        <w:rPr>
          <w:rStyle w:val="Siln"/>
          <w:rFonts w:cstheme="minorHAnsi"/>
          <w:b w:val="0"/>
          <w:bCs w:val="0"/>
          <w:szCs w:val="24"/>
        </w:rPr>
      </w:pPr>
    </w:p>
    <w:sectPr w:rsidR="004131A9" w:rsidRPr="009C2D6E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6A" w:rsidRDefault="0054056A" w:rsidP="006F2CD0">
      <w:pPr>
        <w:spacing w:after="0" w:line="240" w:lineRule="auto"/>
      </w:pPr>
      <w:r>
        <w:separator/>
      </w:r>
    </w:p>
  </w:endnote>
  <w:endnote w:type="continuationSeparator" w:id="0">
    <w:p w:rsidR="0054056A" w:rsidRDefault="0054056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B8" w:rsidRDefault="009E45B8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B8" w:rsidRPr="00F44C06" w:rsidRDefault="00AB159F" w:rsidP="00F44C06">
    <w:pPr>
      <w:pStyle w:val="Zpat"/>
    </w:pPr>
    <w:r w:rsidRPr="00AB159F">
      <w:rPr>
        <w:noProof/>
        <w:lang w:eastAsia="cs-CZ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page">
            <wp:posOffset>15903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B8" w:rsidRPr="00784513" w:rsidRDefault="009E45B8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6A" w:rsidRDefault="0054056A" w:rsidP="006F2CD0">
      <w:pPr>
        <w:spacing w:after="0" w:line="240" w:lineRule="auto"/>
      </w:pPr>
      <w:r>
        <w:separator/>
      </w:r>
    </w:p>
  </w:footnote>
  <w:footnote w:type="continuationSeparator" w:id="0">
    <w:p w:rsidR="0054056A" w:rsidRDefault="0054056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B8" w:rsidRDefault="009E45B8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B8" w:rsidRDefault="009E45B8" w:rsidP="004A1B15"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45B8" w:rsidRDefault="009E45B8" w:rsidP="00156C0C"/>
  <w:p w:rsidR="009E45B8" w:rsidRDefault="009E45B8" w:rsidP="00156C0C"/>
  <w:p w:rsidR="009E45B8" w:rsidRDefault="009E45B8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625AC"/>
    <w:rsid w:val="00106B41"/>
    <w:rsid w:val="00156C0C"/>
    <w:rsid w:val="0019486E"/>
    <w:rsid w:val="001B4282"/>
    <w:rsid w:val="001C4FEA"/>
    <w:rsid w:val="002D0222"/>
    <w:rsid w:val="00400A35"/>
    <w:rsid w:val="004131A9"/>
    <w:rsid w:val="00442A9B"/>
    <w:rsid w:val="00481AAD"/>
    <w:rsid w:val="004A1B15"/>
    <w:rsid w:val="004F5A6A"/>
    <w:rsid w:val="00511E42"/>
    <w:rsid w:val="0054056A"/>
    <w:rsid w:val="00563338"/>
    <w:rsid w:val="0059502C"/>
    <w:rsid w:val="006F2CD0"/>
    <w:rsid w:val="00723AA9"/>
    <w:rsid w:val="00784513"/>
    <w:rsid w:val="008022AC"/>
    <w:rsid w:val="00932F2E"/>
    <w:rsid w:val="009801B1"/>
    <w:rsid w:val="009C2D6E"/>
    <w:rsid w:val="009E45B8"/>
    <w:rsid w:val="00A04823"/>
    <w:rsid w:val="00A12D2E"/>
    <w:rsid w:val="00A50048"/>
    <w:rsid w:val="00A76FAD"/>
    <w:rsid w:val="00AB159F"/>
    <w:rsid w:val="00BC3485"/>
    <w:rsid w:val="00BE08E3"/>
    <w:rsid w:val="00BE69D1"/>
    <w:rsid w:val="00C02BF8"/>
    <w:rsid w:val="00C033A3"/>
    <w:rsid w:val="00C041BB"/>
    <w:rsid w:val="00C27332"/>
    <w:rsid w:val="00C27464"/>
    <w:rsid w:val="00C67136"/>
    <w:rsid w:val="00D4263F"/>
    <w:rsid w:val="00D458CD"/>
    <w:rsid w:val="00ED022C"/>
    <w:rsid w:val="00EF7252"/>
    <w:rsid w:val="00F44C06"/>
    <w:rsid w:val="00F81D78"/>
    <w:rsid w:val="00FB1D27"/>
    <w:rsid w:val="00FB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A7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941D-11DE-47E3-A7C7-D85399C0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Schwarzová</dc:creator>
  <cp:lastModifiedBy>bukvajovasa</cp:lastModifiedBy>
  <cp:revision>3</cp:revision>
  <cp:lastPrinted>2018-03-05T11:55:00Z</cp:lastPrinted>
  <dcterms:created xsi:type="dcterms:W3CDTF">2020-01-24T06:57:00Z</dcterms:created>
  <dcterms:modified xsi:type="dcterms:W3CDTF">2020-01-24T07:00:00Z</dcterms:modified>
</cp:coreProperties>
</file>