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76637D" w14:textId="1DFC0E90" w:rsidR="003D6273" w:rsidRDefault="003D6273" w:rsidP="006D022C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Muzeum české loutky a cirkusu Národního muzea </w:t>
      </w:r>
      <w:r w:rsidR="000C436C">
        <w:rPr>
          <w:rFonts w:cstheme="minorHAnsi"/>
          <w:b/>
          <w:sz w:val="28"/>
          <w:szCs w:val="28"/>
        </w:rPr>
        <w:t>představí</w:t>
      </w:r>
      <w:r w:rsidR="009362BD">
        <w:rPr>
          <w:rFonts w:cstheme="minorHAnsi"/>
          <w:b/>
          <w:sz w:val="28"/>
          <w:szCs w:val="28"/>
        </w:rPr>
        <w:t xml:space="preserve"> </w:t>
      </w:r>
      <w:r w:rsidR="00CD118B">
        <w:rPr>
          <w:rFonts w:cstheme="minorHAnsi"/>
          <w:b/>
          <w:sz w:val="28"/>
          <w:szCs w:val="28"/>
        </w:rPr>
        <w:t>loutky z libereckého Naivního divadla</w:t>
      </w:r>
    </w:p>
    <w:p w14:paraId="39BBF5E8" w14:textId="77777777" w:rsidR="00692FB7" w:rsidRPr="0075620B" w:rsidRDefault="00692FB7" w:rsidP="00692FB7">
      <w:pPr>
        <w:jc w:val="both"/>
        <w:rPr>
          <w:rFonts w:cstheme="minorHAnsi"/>
        </w:rPr>
      </w:pPr>
    </w:p>
    <w:p w14:paraId="7AD5936E" w14:textId="77777777" w:rsidR="00692FB7" w:rsidRPr="0075620B" w:rsidRDefault="00692FB7" w:rsidP="00692FB7">
      <w:pPr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>Tiskové oznámení k otevření výstavy Profily českých loutkových divadel – Naivní divadlo Liberec</w:t>
      </w:r>
    </w:p>
    <w:p w14:paraId="6E85CE1B" w14:textId="0853A457" w:rsidR="00692FB7" w:rsidRPr="0075620B" w:rsidRDefault="00692FB7" w:rsidP="00692FB7">
      <w:pPr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 xml:space="preserve">Praha, </w:t>
      </w:r>
      <w:r w:rsidR="006D022C">
        <w:rPr>
          <w:rFonts w:cstheme="minorHAnsi"/>
          <w:sz w:val="20"/>
          <w:szCs w:val="20"/>
        </w:rPr>
        <w:t>3</w:t>
      </w:r>
      <w:r w:rsidRPr="0075620B">
        <w:rPr>
          <w:rFonts w:cstheme="minorHAnsi"/>
          <w:sz w:val="20"/>
          <w:szCs w:val="20"/>
        </w:rPr>
        <w:t xml:space="preserve">. </w:t>
      </w:r>
      <w:r w:rsidR="006D022C">
        <w:rPr>
          <w:rFonts w:cstheme="minorHAnsi"/>
          <w:sz w:val="20"/>
          <w:szCs w:val="20"/>
        </w:rPr>
        <w:t>dubna</w:t>
      </w:r>
      <w:r w:rsidRPr="0075620B">
        <w:rPr>
          <w:rFonts w:cstheme="minorHAnsi"/>
          <w:sz w:val="20"/>
          <w:szCs w:val="20"/>
        </w:rPr>
        <w:t xml:space="preserve"> 2025</w:t>
      </w:r>
    </w:p>
    <w:p w14:paraId="1E40D86C" w14:textId="77777777" w:rsidR="00692FB7" w:rsidRPr="0075620B" w:rsidRDefault="00692FB7" w:rsidP="00692FB7">
      <w:pPr>
        <w:jc w:val="both"/>
        <w:rPr>
          <w:rStyle w:val="Hypertextovodkaz"/>
          <w:color w:val="auto"/>
          <w:u w:val="none"/>
        </w:rPr>
      </w:pPr>
    </w:p>
    <w:p w14:paraId="38BB6F64" w14:textId="56E6EB30" w:rsidR="00692FB7" w:rsidRPr="0075620B" w:rsidRDefault="00692FB7" w:rsidP="00692FB7">
      <w:pPr>
        <w:jc w:val="both"/>
        <w:rPr>
          <w:rStyle w:val="Hypertextovodkaz"/>
          <w:rFonts w:cstheme="minorHAnsi"/>
          <w:b/>
          <w:bCs/>
          <w:color w:val="auto"/>
          <w:u w:val="none"/>
        </w:rPr>
      </w:pPr>
      <w:r w:rsidRPr="0075620B">
        <w:rPr>
          <w:rStyle w:val="Hypertextovodkaz"/>
          <w:rFonts w:cstheme="minorHAnsi"/>
          <w:b/>
          <w:bCs/>
          <w:color w:val="auto"/>
          <w:u w:val="none"/>
        </w:rPr>
        <w:t>Ve čtvrtek 3. dubna 2025 se v prachatickém Muzeu české loutky a cirkusu otevírá další z cyklu výstav mapujících vznik a působení nejvýznamnějších českých loutkových divadel. Návštěvníkům se tentokrát představí liberecké Naivní divadlo, které bylo založeno jako jedno z prvních profesionálních divadel v Československu a jehož inscenace znají diváci po celém světě.</w:t>
      </w:r>
    </w:p>
    <w:p w14:paraId="09AD2619" w14:textId="77777777" w:rsidR="00692FB7" w:rsidRPr="0075620B" w:rsidRDefault="00692FB7" w:rsidP="00692FB7">
      <w:pPr>
        <w:jc w:val="both"/>
        <w:rPr>
          <w:rStyle w:val="Hypertextovodkaz"/>
          <w:rFonts w:cstheme="minorHAnsi"/>
          <w:b/>
          <w:bCs/>
          <w:color w:val="auto"/>
          <w:u w:val="none"/>
        </w:rPr>
      </w:pPr>
    </w:p>
    <w:p w14:paraId="529B4D98" w14:textId="10FB349C" w:rsidR="00692FB7" w:rsidRPr="0075620B" w:rsidRDefault="00692FB7" w:rsidP="00692FB7">
      <w:pPr>
        <w:jc w:val="both"/>
      </w:pPr>
      <w:r w:rsidRPr="0075620B">
        <w:t>Výstava, kterou připravilo a pro Prachatice adaptovalo přímo liberecké Naivní divadlo, prezentuje tvorbu významných scénografů</w:t>
      </w:r>
      <w:r w:rsidR="006F28F9">
        <w:t xml:space="preserve">, jako jsou </w:t>
      </w:r>
      <w:r w:rsidR="006F28F9" w:rsidRPr="0075620B">
        <w:t xml:space="preserve">Pavel </w:t>
      </w:r>
      <w:proofErr w:type="spellStart"/>
      <w:r w:rsidR="006F28F9" w:rsidRPr="0075620B">
        <w:t>Kalfus</w:t>
      </w:r>
      <w:proofErr w:type="spellEnd"/>
      <w:r w:rsidR="006F28F9" w:rsidRPr="0075620B">
        <w:t xml:space="preserve">, Ivan Antoš, Ivan </w:t>
      </w:r>
      <w:proofErr w:type="spellStart"/>
      <w:r w:rsidR="006F28F9" w:rsidRPr="0075620B">
        <w:t>Nesveda</w:t>
      </w:r>
      <w:proofErr w:type="spellEnd"/>
      <w:r w:rsidR="006F28F9" w:rsidRPr="0075620B">
        <w:t xml:space="preserve">, Marek Zákostelecký, Barbora </w:t>
      </w:r>
      <w:proofErr w:type="spellStart"/>
      <w:r w:rsidR="006F28F9" w:rsidRPr="0075620B">
        <w:t>Jakůbková</w:t>
      </w:r>
      <w:proofErr w:type="spellEnd"/>
      <w:r w:rsidR="006F28F9" w:rsidRPr="0075620B">
        <w:t xml:space="preserve"> a Robert Smolík</w:t>
      </w:r>
      <w:r w:rsidRPr="0075620B">
        <w:t xml:space="preserve">, kteří s ním dlouhodobě spolupracovali nebo stále spolupracují. </w:t>
      </w:r>
      <w:r w:rsidR="008F4F40">
        <w:t>Návštěvníci se mohou těšit na</w:t>
      </w:r>
      <w:r w:rsidRPr="0075620B">
        <w:t xml:space="preserve"> loutky a dekorace z desítky inscenací, které slavily úspěchy v České republice i v zahraničí – k </w:t>
      </w:r>
      <w:r w:rsidR="008F4F40">
        <w:t>nejoblíbenějším</w:t>
      </w:r>
      <w:r w:rsidRPr="0075620B">
        <w:t xml:space="preserve"> patřily například inscenace Bezhlavý rytíř nebo Alibaba a čtyřicet loupežníků. Aktuální repertoár Naivního divadla Liberec připomínají plakáty a krátký film s</w:t>
      </w:r>
      <w:r w:rsidR="008F4F40">
        <w:t>ložený</w:t>
      </w:r>
      <w:r w:rsidRPr="0075620B">
        <w:t xml:space="preserve"> z ukázek ze současných inscenací.</w:t>
      </w:r>
    </w:p>
    <w:p w14:paraId="2AFCA91F" w14:textId="77777777" w:rsidR="00692FB7" w:rsidRPr="0075620B" w:rsidRDefault="00692FB7" w:rsidP="00692FB7"/>
    <w:p w14:paraId="39F0C921" w14:textId="2B5919D2" w:rsidR="00692FB7" w:rsidRPr="0075620B" w:rsidRDefault="00692FB7" w:rsidP="00692FB7">
      <w:pPr>
        <w:jc w:val="both"/>
        <w:rPr>
          <w:rFonts w:cstheme="minorHAnsi"/>
        </w:rPr>
      </w:pPr>
      <w:r w:rsidRPr="0075620B">
        <w:rPr>
          <w:rFonts w:cstheme="minorHAnsi"/>
        </w:rPr>
        <w:t>Nová výstava uzavírá tříletý cyklus Profily profesionálních loutkových divadel, který navazuje na stávající expozici v Muzeu české loutky a cirkusu v Prachaticích. Ta představuje tři významné kapitoly loutkového divadla na našem území: loutkáře, kteří putovali od konce 18. století po vsích a městečkách, fenomén rodinného loutkového divadla a pozoruhodné umělecké amatérské scény z první poloviny dvacátého století. Expozici uzavírá vznik Ústředního loutkového divadla v roce 1949</w:t>
      </w:r>
      <w:r w:rsidR="00A9459B">
        <w:rPr>
          <w:rFonts w:cstheme="minorHAnsi"/>
        </w:rPr>
        <w:t xml:space="preserve">, kdy </w:t>
      </w:r>
      <w:r w:rsidRPr="0075620B">
        <w:rPr>
          <w:rFonts w:cstheme="minorHAnsi"/>
        </w:rPr>
        <w:t>se začíná psát další slavná éra českého loutkového divadla</w:t>
      </w:r>
      <w:r w:rsidR="00B71855">
        <w:rPr>
          <w:rFonts w:cstheme="minorHAnsi"/>
        </w:rPr>
        <w:t xml:space="preserve"> a</w:t>
      </w:r>
      <w:r w:rsidRPr="0075620B">
        <w:rPr>
          <w:rFonts w:cstheme="minorHAnsi"/>
        </w:rPr>
        <w:t xml:space="preserve"> postupně vznikají profesionální </w:t>
      </w:r>
      <w:r w:rsidR="00B71855">
        <w:rPr>
          <w:rFonts w:cstheme="minorHAnsi"/>
        </w:rPr>
        <w:t>scény</w:t>
      </w:r>
      <w:r w:rsidRPr="0075620B">
        <w:rPr>
          <w:rFonts w:cstheme="minorHAnsi"/>
        </w:rPr>
        <w:t xml:space="preserve"> </w:t>
      </w:r>
      <w:r w:rsidR="00B71855">
        <w:rPr>
          <w:rFonts w:cstheme="minorHAnsi"/>
        </w:rPr>
        <w:t xml:space="preserve">jako například </w:t>
      </w:r>
      <w:r w:rsidRPr="0075620B">
        <w:rPr>
          <w:rFonts w:cstheme="minorHAnsi"/>
        </w:rPr>
        <w:t>Naivní divadlo Liberec</w:t>
      </w:r>
      <w:r w:rsidR="00B71855">
        <w:rPr>
          <w:rFonts w:cstheme="minorHAnsi"/>
        </w:rPr>
        <w:t>, které</w:t>
      </w:r>
      <w:r w:rsidRPr="0075620B">
        <w:rPr>
          <w:rFonts w:cstheme="minorHAnsi"/>
        </w:rPr>
        <w:t xml:space="preserve"> bylo jedním z prvních a dodnes patří k nejvýznamnějším.</w:t>
      </w:r>
    </w:p>
    <w:p w14:paraId="6560B9AC" w14:textId="77777777" w:rsidR="00692FB7" w:rsidRPr="0075620B" w:rsidRDefault="00692FB7" w:rsidP="00692FB7">
      <w:pPr>
        <w:jc w:val="both"/>
        <w:rPr>
          <w:rFonts w:cstheme="minorHAnsi"/>
        </w:rPr>
      </w:pPr>
    </w:p>
    <w:p w14:paraId="4ABFEEA6" w14:textId="77777777" w:rsidR="00692FB7" w:rsidRPr="0075620B" w:rsidRDefault="00692FB7" w:rsidP="00692FB7">
      <w:pPr>
        <w:jc w:val="both"/>
        <w:rPr>
          <w:rStyle w:val="Hypertextovodkaz"/>
          <w:color w:val="auto"/>
          <w:u w:val="none"/>
        </w:rPr>
      </w:pPr>
      <w:r w:rsidRPr="0075620B">
        <w:rPr>
          <w:rStyle w:val="Hypertextovodkaz"/>
          <w:rFonts w:cstheme="minorHAnsi"/>
          <w:color w:val="auto"/>
          <w:u w:val="none"/>
        </w:rPr>
        <w:t xml:space="preserve">Veřejná </w:t>
      </w:r>
      <w:proofErr w:type="gramStart"/>
      <w:r w:rsidRPr="0075620B">
        <w:rPr>
          <w:rStyle w:val="Hypertextovodkaz"/>
          <w:rFonts w:cstheme="minorHAnsi"/>
          <w:color w:val="auto"/>
          <w:u w:val="none"/>
        </w:rPr>
        <w:t>vernisáž výstavy</w:t>
      </w:r>
      <w:proofErr w:type="gramEnd"/>
      <w:r w:rsidRPr="0075620B">
        <w:rPr>
          <w:rStyle w:val="Hypertextovodkaz"/>
          <w:rFonts w:cstheme="minorHAnsi"/>
          <w:color w:val="auto"/>
          <w:u w:val="none"/>
        </w:rPr>
        <w:t>, jejíž součástí je i interaktivní loutková herna, se uskuteční ve čtvrtek 3. dubna od 16 hodin, výstava potrvá do 31. října 2025.</w:t>
      </w:r>
    </w:p>
    <w:p w14:paraId="4033371D" w14:textId="77777777" w:rsidR="00692FB7" w:rsidRPr="0075620B" w:rsidRDefault="00692FB7" w:rsidP="00692FB7">
      <w:pPr>
        <w:jc w:val="both"/>
      </w:pPr>
    </w:p>
    <w:p w14:paraId="07D62117" w14:textId="77777777" w:rsidR="00692FB7" w:rsidRPr="0075620B" w:rsidRDefault="00692FB7" w:rsidP="00692FB7">
      <w:pPr>
        <w:jc w:val="both"/>
      </w:pPr>
      <w:r w:rsidRPr="0075620B">
        <w:t xml:space="preserve">Více informací naleznete na </w:t>
      </w:r>
      <w:hyperlink r:id="rId9" w:history="1">
        <w:r w:rsidRPr="0075620B">
          <w:rPr>
            <w:rStyle w:val="Hypertextovodkaz"/>
            <w:color w:val="auto"/>
            <w:u w:val="none"/>
          </w:rPr>
          <w:t>www.nm.cz</w:t>
        </w:r>
      </w:hyperlink>
    </w:p>
    <w:p w14:paraId="68C1937F" w14:textId="77777777" w:rsidR="00250704" w:rsidRPr="0075620B" w:rsidRDefault="00250704" w:rsidP="006B7D38">
      <w:pPr>
        <w:jc w:val="both"/>
        <w:rPr>
          <w:rFonts w:cstheme="minorHAnsi"/>
        </w:rPr>
      </w:pPr>
    </w:p>
    <w:p w14:paraId="04008CFF" w14:textId="77777777" w:rsidR="00250704" w:rsidRPr="0075620B" w:rsidRDefault="00250704" w:rsidP="006B7D38">
      <w:pPr>
        <w:jc w:val="both"/>
        <w:rPr>
          <w:rFonts w:cstheme="minorHAnsi"/>
        </w:rPr>
      </w:pPr>
    </w:p>
    <w:p w14:paraId="7865F860" w14:textId="77777777" w:rsidR="0058262D" w:rsidRPr="00EE38FC" w:rsidRDefault="0058262D" w:rsidP="0058262D">
      <w:pPr>
        <w:shd w:val="clear" w:color="auto" w:fill="FFFFFF"/>
        <w:jc w:val="both"/>
        <w:rPr>
          <w:rFonts w:cstheme="minorHAnsi"/>
          <w:color w:val="000000"/>
        </w:rPr>
      </w:pPr>
      <w:r w:rsidRPr="00EE38FC">
        <w:rPr>
          <w:rFonts w:eastAsia="Calibri" w:cstheme="minorHAnsi"/>
          <w:b/>
          <w:color w:val="A50343"/>
        </w:rPr>
        <w:t>Mgr. Kristina Kvapilová</w:t>
      </w:r>
    </w:p>
    <w:p w14:paraId="7AF67FB8" w14:textId="77777777" w:rsidR="0058262D" w:rsidRPr="00EE38FC" w:rsidRDefault="0058262D" w:rsidP="0058262D">
      <w:pPr>
        <w:jc w:val="both"/>
        <w:rPr>
          <w:rFonts w:eastAsia="Calibri" w:cstheme="minorHAnsi"/>
          <w:i/>
        </w:rPr>
      </w:pPr>
      <w:r w:rsidRPr="00EE38FC">
        <w:rPr>
          <w:rFonts w:eastAsia="Calibri" w:cstheme="minorHAnsi"/>
          <w:i/>
        </w:rPr>
        <w:t xml:space="preserve">Vedoucí Oddělení vnějších vztahů </w:t>
      </w:r>
    </w:p>
    <w:p w14:paraId="5D8EB7FE" w14:textId="77777777" w:rsidR="0058262D" w:rsidRPr="00EE38FC" w:rsidRDefault="0058262D" w:rsidP="0058262D">
      <w:pPr>
        <w:jc w:val="both"/>
        <w:rPr>
          <w:rFonts w:eastAsia="Calibri" w:cstheme="minorHAnsi"/>
          <w:b/>
          <w:iCs/>
        </w:rPr>
      </w:pPr>
      <w:r w:rsidRPr="00EE38FC">
        <w:rPr>
          <w:rFonts w:eastAsia="Calibri" w:cstheme="minorHAnsi"/>
          <w:iCs/>
        </w:rPr>
        <w:t xml:space="preserve">NÁRODNÍ MUZEUM       </w:t>
      </w:r>
    </w:p>
    <w:p w14:paraId="473578BE" w14:textId="77777777" w:rsidR="0058262D" w:rsidRPr="00EE38FC" w:rsidRDefault="0058262D" w:rsidP="0058262D">
      <w:pPr>
        <w:tabs>
          <w:tab w:val="left" w:pos="2649"/>
        </w:tabs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T:</w:t>
      </w:r>
      <w:r w:rsidRPr="00EE38FC">
        <w:rPr>
          <w:rFonts w:eastAsia="Calibri" w:cstheme="minorHAnsi"/>
        </w:rPr>
        <w:t xml:space="preserve"> +420 224 497 250                                      </w:t>
      </w:r>
    </w:p>
    <w:p w14:paraId="6965F952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M:</w:t>
      </w:r>
      <w:r w:rsidRPr="00EE38FC">
        <w:rPr>
          <w:rFonts w:eastAsia="Calibri" w:cstheme="minorHAnsi"/>
        </w:rPr>
        <w:t xml:space="preserve"> +420 731 514 077           </w:t>
      </w:r>
    </w:p>
    <w:p w14:paraId="081AB900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 xml:space="preserve">E: </w:t>
      </w:r>
      <w:hyperlink r:id="rId10" w:history="1">
        <w:r w:rsidRPr="00EE38FC">
          <w:rPr>
            <w:rStyle w:val="Hypertextovodkaz"/>
            <w:rFonts w:eastAsia="Calibri" w:cstheme="minorHAnsi"/>
          </w:rPr>
          <w:t>kristina.kvapilova@nm.cz</w:t>
        </w:r>
      </w:hyperlink>
    </w:p>
    <w:p w14:paraId="0437F24C" w14:textId="77777777" w:rsidR="0058262D" w:rsidRDefault="0058262D" w:rsidP="0058262D">
      <w:pPr>
        <w:jc w:val="both"/>
      </w:pPr>
    </w:p>
    <w:p w14:paraId="0A5A88A6" w14:textId="77777777" w:rsidR="00250704" w:rsidRPr="006B7D38" w:rsidRDefault="00250704" w:rsidP="006B7D38">
      <w:pPr>
        <w:jc w:val="both"/>
        <w:rPr>
          <w:rFonts w:cstheme="minorHAnsi"/>
        </w:rPr>
      </w:pPr>
    </w:p>
    <w:sectPr w:rsidR="00250704" w:rsidRPr="006B7D38" w:rsidSect="001C35C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41A7B4" w14:textId="77777777" w:rsidR="005A10DA" w:rsidRDefault="005A10DA" w:rsidP="00791B67">
      <w:r>
        <w:separator/>
      </w:r>
    </w:p>
  </w:endnote>
  <w:endnote w:type="continuationSeparator" w:id="0">
    <w:p w14:paraId="1D5487FF" w14:textId="77777777" w:rsidR="005A10DA" w:rsidRDefault="005A10DA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C698ED" w14:textId="77777777" w:rsidR="000C7CFB" w:rsidRDefault="000C7CFB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38749D" w14:textId="77777777" w:rsidR="000C7CFB" w:rsidRDefault="00166E3D">
    <w:pPr>
      <w:pStyle w:val="Zpat"/>
    </w:pPr>
    <w:r>
      <w:rPr>
        <w:noProof/>
      </w:rPr>
      <w:drawing>
        <wp:anchor distT="0" distB="0" distL="114300" distR="114300" simplePos="0" relativeHeight="251666432" behindDoc="1" locked="0" layoutInCell="1" allowOverlap="1" wp14:anchorId="5712B5A6" wp14:editId="03CF8E54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85033681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0F446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61312" behindDoc="1" locked="0" layoutInCell="1" allowOverlap="1" wp14:anchorId="093EBF3C" wp14:editId="473B195E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37A67B" w14:textId="77777777" w:rsidR="005A10DA" w:rsidRDefault="005A10DA" w:rsidP="00791B67">
      <w:r>
        <w:separator/>
      </w:r>
    </w:p>
  </w:footnote>
  <w:footnote w:type="continuationSeparator" w:id="0">
    <w:p w14:paraId="792B4753" w14:textId="77777777" w:rsidR="005A10DA" w:rsidRDefault="005A10DA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C38348" w14:textId="77777777" w:rsidR="000C7CFB" w:rsidRDefault="000C7C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6EFC7" w14:textId="77777777" w:rsidR="000C7CFB" w:rsidRDefault="000C7CF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F9418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C93EB01" wp14:editId="61AB71EF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490A4F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2A1D4667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313AF1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93EB01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41490A4F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2A1D4667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0B313AF1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6591"/>
    <w:rsid w:val="00034E97"/>
    <w:rsid w:val="00037807"/>
    <w:rsid w:val="00055EFB"/>
    <w:rsid w:val="000C436C"/>
    <w:rsid w:val="000C7CFB"/>
    <w:rsid w:val="00166E3D"/>
    <w:rsid w:val="001A4B83"/>
    <w:rsid w:val="001C35C2"/>
    <w:rsid w:val="00241B90"/>
    <w:rsid w:val="00250704"/>
    <w:rsid w:val="002919B5"/>
    <w:rsid w:val="00373824"/>
    <w:rsid w:val="003C6EE7"/>
    <w:rsid w:val="003D6273"/>
    <w:rsid w:val="00446591"/>
    <w:rsid w:val="00457E95"/>
    <w:rsid w:val="00464DB7"/>
    <w:rsid w:val="004A73B0"/>
    <w:rsid w:val="004E0BB1"/>
    <w:rsid w:val="005809C4"/>
    <w:rsid w:val="0058262D"/>
    <w:rsid w:val="005A10DA"/>
    <w:rsid w:val="005D0B9D"/>
    <w:rsid w:val="005F7731"/>
    <w:rsid w:val="006070A2"/>
    <w:rsid w:val="00692FB7"/>
    <w:rsid w:val="006B7D38"/>
    <w:rsid w:val="006D022C"/>
    <w:rsid w:val="006F28F9"/>
    <w:rsid w:val="0075620B"/>
    <w:rsid w:val="00787A81"/>
    <w:rsid w:val="00791B67"/>
    <w:rsid w:val="007E17D2"/>
    <w:rsid w:val="008825F7"/>
    <w:rsid w:val="0089770D"/>
    <w:rsid w:val="008E7DC9"/>
    <w:rsid w:val="008F4F40"/>
    <w:rsid w:val="009362BD"/>
    <w:rsid w:val="009455B1"/>
    <w:rsid w:val="009910E6"/>
    <w:rsid w:val="009977F3"/>
    <w:rsid w:val="009F526E"/>
    <w:rsid w:val="00A303E2"/>
    <w:rsid w:val="00A9459B"/>
    <w:rsid w:val="00B0660D"/>
    <w:rsid w:val="00B11EA3"/>
    <w:rsid w:val="00B2509B"/>
    <w:rsid w:val="00B71855"/>
    <w:rsid w:val="00B768CC"/>
    <w:rsid w:val="00C24863"/>
    <w:rsid w:val="00C502AA"/>
    <w:rsid w:val="00CA1D8F"/>
    <w:rsid w:val="00CA6AD6"/>
    <w:rsid w:val="00CA77A3"/>
    <w:rsid w:val="00CD118B"/>
    <w:rsid w:val="00D05AB3"/>
    <w:rsid w:val="00D5095A"/>
    <w:rsid w:val="00D91F66"/>
    <w:rsid w:val="00D95816"/>
    <w:rsid w:val="00F44120"/>
    <w:rsid w:val="00F65A85"/>
    <w:rsid w:val="00FA662D"/>
    <w:rsid w:val="00FE699C"/>
    <w:rsid w:val="00FF2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537E93"/>
  <w15:chartTrackingRefBased/>
  <w15:docId w15:val="{4DB31DC6-8B6F-49AA-878C-4C7F94835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250704"/>
    <w:rPr>
      <w:color w:val="5F5F5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507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202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Vzory\TO\2024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Props1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2024_TO_CJ_Narodni muzeum.dotx</Template>
  <TotalTime>481</TotalTime>
  <Pages>1</Pages>
  <Words>344</Words>
  <Characters>2036</Characters>
  <Application>Microsoft Office Word</Application>
  <DocSecurity>0</DocSecurity>
  <Lines>16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47</cp:revision>
  <dcterms:created xsi:type="dcterms:W3CDTF">2025-01-31T07:05:00Z</dcterms:created>
  <dcterms:modified xsi:type="dcterms:W3CDTF">2025-03-28T12:58:00Z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