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D" w:rsidRDefault="005A7E21" w:rsidP="002F23CD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Hrob architekta Historické budovy Národního muzea Josefa </w:t>
      </w:r>
      <w:r w:rsidR="00E96219">
        <w:rPr>
          <w:rFonts w:cstheme="minorHAnsi"/>
          <w:b/>
        </w:rPr>
        <w:t>Schulze se dočkal své opravy</w:t>
      </w:r>
    </w:p>
    <w:p w:rsidR="002F23CD" w:rsidRDefault="00234DF8" w:rsidP="002F23C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převzetí opraveného hrobu Josefa Schulze a k následné vzpomínkové akci</w:t>
      </w:r>
    </w:p>
    <w:p w:rsidR="00234DF8" w:rsidRDefault="00014138" w:rsidP="002F23C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16</w:t>
      </w:r>
      <w:r w:rsidR="00234DF8">
        <w:rPr>
          <w:rFonts w:cstheme="minorHAnsi"/>
          <w:sz w:val="20"/>
          <w:szCs w:val="20"/>
        </w:rPr>
        <w:t>. července 2018</w:t>
      </w:r>
    </w:p>
    <w:p w:rsidR="002F23CD" w:rsidRPr="00F67D19" w:rsidRDefault="00DE4A55" w:rsidP="002F23CD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 </w:t>
      </w:r>
      <w:r w:rsidR="006E290E">
        <w:rPr>
          <w:rFonts w:cstheme="minorHAnsi"/>
          <w:b/>
        </w:rPr>
        <w:t xml:space="preserve">neděli </w:t>
      </w:r>
      <w:r>
        <w:rPr>
          <w:rFonts w:cstheme="minorHAnsi"/>
          <w:b/>
        </w:rPr>
        <w:t xml:space="preserve">15. července </w:t>
      </w:r>
      <w:r w:rsidR="006E290E">
        <w:rPr>
          <w:rFonts w:cstheme="minorHAnsi"/>
          <w:b/>
        </w:rPr>
        <w:t>tomu bylo</w:t>
      </w:r>
      <w:r w:rsidR="005A7E21" w:rsidRPr="00F67D19">
        <w:rPr>
          <w:rFonts w:cstheme="minorHAnsi"/>
          <w:b/>
        </w:rPr>
        <w:t xml:space="preserve"> přesně 101 </w:t>
      </w:r>
      <w:r w:rsidR="00AD6626" w:rsidRPr="00F67D19">
        <w:rPr>
          <w:rFonts w:cstheme="minorHAnsi"/>
          <w:b/>
        </w:rPr>
        <w:t>let, kdy zemřel známý architekt</w:t>
      </w:r>
      <w:r w:rsidR="005A7E21" w:rsidRPr="00F67D19">
        <w:rPr>
          <w:rFonts w:cstheme="minorHAnsi"/>
          <w:b/>
        </w:rPr>
        <w:t xml:space="preserve"> Josef Schulz</w:t>
      </w:r>
      <w:r w:rsidR="00AD6626" w:rsidRPr="00F67D19">
        <w:rPr>
          <w:rFonts w:cstheme="minorHAnsi"/>
          <w:b/>
        </w:rPr>
        <w:t>,</w:t>
      </w:r>
      <w:r w:rsidR="005A7E21" w:rsidRPr="00F67D19">
        <w:rPr>
          <w:rFonts w:cstheme="minorHAnsi"/>
          <w:b/>
        </w:rPr>
        <w:t xml:space="preserve"> a není náhod</w:t>
      </w:r>
      <w:r w:rsidR="006E290E">
        <w:rPr>
          <w:rFonts w:cstheme="minorHAnsi"/>
          <w:b/>
        </w:rPr>
        <w:t>ou, že právě v těchto dnech byla</w:t>
      </w:r>
      <w:r w:rsidR="005A7E21" w:rsidRPr="00F67D19">
        <w:rPr>
          <w:rFonts w:cstheme="minorHAnsi"/>
          <w:b/>
        </w:rPr>
        <w:t xml:space="preserve"> dokončena oprava jeho hrobu s novou pamětní deskou. </w:t>
      </w:r>
      <w:r w:rsidR="006E290E">
        <w:rPr>
          <w:rFonts w:cstheme="minorHAnsi"/>
          <w:b/>
        </w:rPr>
        <w:t>Stalo</w:t>
      </w:r>
      <w:r w:rsidR="00AD6626" w:rsidRPr="00F67D19">
        <w:rPr>
          <w:rFonts w:cstheme="minorHAnsi"/>
          <w:b/>
        </w:rPr>
        <w:t xml:space="preserve"> se tak navíc v roce, kdy bude částečn</w:t>
      </w:r>
      <w:r w:rsidR="00C81BCA">
        <w:rPr>
          <w:rFonts w:cstheme="minorHAnsi"/>
          <w:b/>
        </w:rPr>
        <w:t>ě znovuotevřena po dlouholeté a </w:t>
      </w:r>
      <w:r w:rsidR="00AD6626" w:rsidRPr="00F67D19">
        <w:rPr>
          <w:rFonts w:cstheme="minorHAnsi"/>
          <w:b/>
        </w:rPr>
        <w:t xml:space="preserve">náročné rekonstrukci Historická budova Národního muzea, jež je jednou z řady významných budov, které Josef Schulz navrhl. </w:t>
      </w:r>
      <w:r w:rsidR="00AD6626" w:rsidRPr="00F67D19">
        <w:rPr>
          <w:rFonts w:cs="Tahoma"/>
          <w:b/>
          <w:color w:val="000000"/>
          <w:szCs w:val="24"/>
        </w:rPr>
        <w:t>Objednavatelem</w:t>
      </w:r>
      <w:r w:rsidR="005A7E21" w:rsidRPr="00F67D19">
        <w:rPr>
          <w:rFonts w:cs="Tahoma"/>
          <w:b/>
          <w:color w:val="000000"/>
          <w:szCs w:val="24"/>
        </w:rPr>
        <w:t xml:space="preserve"> opravy </w:t>
      </w:r>
      <w:r w:rsidR="00AD6626" w:rsidRPr="00F67D19">
        <w:rPr>
          <w:rFonts w:cs="Tahoma"/>
          <w:b/>
          <w:color w:val="000000"/>
          <w:szCs w:val="24"/>
        </w:rPr>
        <w:t xml:space="preserve">hrobu Josefa Schulze </w:t>
      </w:r>
      <w:r w:rsidR="005A7E21" w:rsidRPr="00F67D19">
        <w:rPr>
          <w:rFonts w:cs="Tahoma"/>
          <w:b/>
          <w:color w:val="000000"/>
          <w:szCs w:val="24"/>
        </w:rPr>
        <w:t xml:space="preserve">byla Společnost Národního muzea a projekt </w:t>
      </w:r>
      <w:r w:rsidR="00CE117B" w:rsidRPr="00F67D19">
        <w:rPr>
          <w:rFonts w:cs="Tahoma"/>
          <w:b/>
          <w:color w:val="000000"/>
          <w:szCs w:val="24"/>
        </w:rPr>
        <w:t>finančně sponzorovala</w:t>
      </w:r>
      <w:r w:rsidR="00AD6626" w:rsidRPr="00F67D19">
        <w:rPr>
          <w:rFonts w:cs="Tahoma"/>
          <w:b/>
          <w:color w:val="000000"/>
          <w:szCs w:val="24"/>
        </w:rPr>
        <w:t xml:space="preserve"> společnost M</w:t>
      </w:r>
      <w:r w:rsidR="005A7E21" w:rsidRPr="00F67D19">
        <w:rPr>
          <w:rFonts w:cs="Tahoma"/>
          <w:b/>
          <w:color w:val="000000"/>
          <w:szCs w:val="24"/>
        </w:rPr>
        <w:t>etrost</w:t>
      </w:r>
      <w:r w:rsidR="006E290E">
        <w:rPr>
          <w:rFonts w:cs="Tahoma"/>
          <w:b/>
          <w:color w:val="000000"/>
          <w:szCs w:val="24"/>
        </w:rPr>
        <w:t>av. U této příležitosti proběhla v pondělí 16. července</w:t>
      </w:r>
      <w:r w:rsidR="005A7E21" w:rsidRPr="00F67D19">
        <w:rPr>
          <w:rFonts w:cs="Tahoma"/>
          <w:b/>
          <w:color w:val="000000"/>
          <w:szCs w:val="24"/>
        </w:rPr>
        <w:t xml:space="preserve"> vzpomínková akce na Josefa Schulze u jeho hrobu na Vyšehradském hřbitově.</w:t>
      </w:r>
    </w:p>
    <w:p w:rsidR="002F23CD" w:rsidRDefault="00CE117B" w:rsidP="00F67D19">
      <w:pPr>
        <w:jc w:val="both"/>
      </w:pPr>
      <w:r w:rsidRPr="00F67D19">
        <w:rPr>
          <w:rFonts w:cstheme="minorHAnsi"/>
        </w:rPr>
        <w:t>Hrob architekta Josefa Schulze byl po více než st</w:t>
      </w:r>
      <w:r w:rsidR="00C81BCA">
        <w:rPr>
          <w:rFonts w:cstheme="minorHAnsi"/>
        </w:rPr>
        <w:t>o letech již ve stavu, při kterém</w:t>
      </w:r>
      <w:r w:rsidRPr="00F67D19">
        <w:rPr>
          <w:rFonts w:cstheme="minorHAnsi"/>
        </w:rPr>
        <w:t xml:space="preserve"> byly některé opravy nezbytné. </w:t>
      </w:r>
      <w:r w:rsidRPr="00F67D19">
        <w:t>Spáry mezi jednotlivými díly rámu byly rozpadlé a žula, ze které je hrob vyroben, byla zčernalá od nečistot a starého vosku ze svící. Nápisová deska z bílého mramoru časem zvětrala a zčernala</w:t>
      </w:r>
      <w:r w:rsidR="00F67D19" w:rsidRPr="00F67D19">
        <w:t>. V letošním roce, kdy Národní muzeum oslavuje výročí 200</w:t>
      </w:r>
      <w:r w:rsidR="00C81BCA">
        <w:t xml:space="preserve"> let od </w:t>
      </w:r>
      <w:r w:rsidR="00F67D19" w:rsidRPr="00F67D19">
        <w:t xml:space="preserve">svého založení a na podzim bude slavnostně otevírat část Historické budovy po generální rekonstrukci, se tedy naskytla ideální příležitost k tomu zrestaurovat hrob Josefa </w:t>
      </w:r>
      <w:r w:rsidR="00C81BCA">
        <w:t>Schulze a </w:t>
      </w:r>
      <w:r w:rsidR="00F67D19" w:rsidRPr="00F67D19">
        <w:t xml:space="preserve">projevit tak určitým způsobem vděk za to, </w:t>
      </w:r>
      <w:r w:rsidR="005B383D">
        <w:t>jak nádhernou Historickou budovu</w:t>
      </w:r>
      <w:r w:rsidR="00F67D19" w:rsidRPr="00F67D19">
        <w:t xml:space="preserve"> Národního muzea díky tomuto architektovi máme.</w:t>
      </w:r>
    </w:p>
    <w:p w:rsidR="00234155" w:rsidRDefault="00234155" w:rsidP="00F67D19">
      <w:pPr>
        <w:jc w:val="both"/>
      </w:pPr>
      <w:r>
        <w:t xml:space="preserve">Josef Schulz patří k nejvýznamnějším architektům české novorenesance. Byl </w:t>
      </w:r>
      <w:r w:rsidR="00221B97">
        <w:t xml:space="preserve">pokračovatelem a i </w:t>
      </w:r>
      <w:r>
        <w:t>s</w:t>
      </w:r>
      <w:r w:rsidR="00221B97">
        <w:t>polupracovníkem</w:t>
      </w:r>
      <w:r>
        <w:t xml:space="preserve"> Josefa Zítka při stavbě Rudolfina a dokončení Národního divadla po </w:t>
      </w:r>
      <w:r w:rsidR="00221B97">
        <w:t xml:space="preserve">jeho </w:t>
      </w:r>
      <w:r>
        <w:t>požáru</w:t>
      </w:r>
      <w:r w:rsidR="00221B97">
        <w:t xml:space="preserve"> v roce 1881</w:t>
      </w:r>
      <w:r>
        <w:t>. Své stěžejní dílo, Národní muzeu</w:t>
      </w:r>
      <w:r w:rsidR="005F0A8F">
        <w:t>m</w:t>
      </w:r>
      <w:bookmarkStart w:id="0" w:name="_GoBack"/>
      <w:bookmarkEnd w:id="0"/>
      <w:r>
        <w:t>, navrhl podle vzoru vídeňských muzeí a pařížského Louvru a vytvořil tak doslova reprezentační symbol vrcholícího obrození českého národa.</w:t>
      </w:r>
    </w:p>
    <w:p w:rsidR="00234155" w:rsidRDefault="00E901AF" w:rsidP="00F67D19">
      <w:pPr>
        <w:jc w:val="both"/>
      </w:pPr>
      <w:r>
        <w:t xml:space="preserve">Ačkoliv provolání o založení Národního muzea se uskutečnilo již roku 1818, teprve na konci století se podařilo vybudovat skutečně důstojné a reprezentativní sídlo na horním konci Václavského náměstí. Podle projektů Josefa Schulze byl tedy až v letech 1885 – 1891 </w:t>
      </w:r>
      <w:r w:rsidR="00C81BCA">
        <w:t>za </w:t>
      </w:r>
      <w:r>
        <w:t xml:space="preserve">částku přibližně dvou milionů zlatých vybudován na náklady českého sněmu nádherný palác, který se stal dominantou Václavského náměstí a jednou z největších </w:t>
      </w:r>
      <w:r w:rsidR="00C81BCA">
        <w:t>a </w:t>
      </w:r>
      <w:r>
        <w:t>nejvýznamnějších staveb v Praze.</w:t>
      </w:r>
    </w:p>
    <w:p w:rsidR="00FE29E8" w:rsidRDefault="00FE29E8" w:rsidP="00F67D19">
      <w:pPr>
        <w:jc w:val="both"/>
      </w:pPr>
    </w:p>
    <w:p w:rsidR="00E901AF" w:rsidRPr="00F67D19" w:rsidRDefault="00703725" w:rsidP="00F67D19">
      <w:pPr>
        <w:jc w:val="both"/>
      </w:pPr>
      <w:r>
        <w:lastRenderedPageBreak/>
        <w:t>Dokončení opravy hrobu Josefa Schulze bylo směřováno symbolicky ke dni výročí úmrtí tohoto známého architekta a zároveň na rok, kdy</w:t>
      </w:r>
      <w:r w:rsidR="00E70BB5">
        <w:t xml:space="preserve"> se</w:t>
      </w:r>
      <w:r>
        <w:t xml:space="preserve"> jím navržená Historická budova </w:t>
      </w:r>
      <w:r w:rsidR="00E70BB5">
        <w:t>Národního muzea znovuotevírá návštěvníkům, aby jim odhalila svůj původní lesk a krásu.</w:t>
      </w: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+420 224 497 250</w:t>
      </w: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731 514 077</w:t>
      </w:r>
    </w:p>
    <w:p w:rsidR="00E70BB5" w:rsidRDefault="00E70BB5" w:rsidP="00E70BB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</w:p>
    <w:p w:rsidR="00E70BB5" w:rsidRDefault="00E70BB5" w:rsidP="00E70BB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A12D2E" w:rsidRPr="002F23CD" w:rsidRDefault="00A12D2E" w:rsidP="002F23CD">
      <w:pPr>
        <w:rPr>
          <w:szCs w:val="20"/>
        </w:rPr>
      </w:pPr>
    </w:p>
    <w:sectPr w:rsidR="00A12D2E" w:rsidRPr="002F23CD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AA" w:rsidRDefault="00D75FAA" w:rsidP="006F2CD0">
      <w:pPr>
        <w:spacing w:after="0" w:line="240" w:lineRule="auto"/>
      </w:pPr>
      <w:r>
        <w:separator/>
      </w:r>
    </w:p>
  </w:endnote>
  <w:endnote w:type="continuationSeparator" w:id="0">
    <w:p w:rsidR="00D75FAA" w:rsidRDefault="00D75FA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AA" w:rsidRDefault="00D75FAA" w:rsidP="006F2CD0">
      <w:pPr>
        <w:spacing w:after="0" w:line="240" w:lineRule="auto"/>
      </w:pPr>
      <w:r>
        <w:separator/>
      </w:r>
    </w:p>
  </w:footnote>
  <w:footnote w:type="continuationSeparator" w:id="0">
    <w:p w:rsidR="00D75FAA" w:rsidRDefault="00D75FA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14138"/>
    <w:rsid w:val="0002452E"/>
    <w:rsid w:val="0010153C"/>
    <w:rsid w:val="00137F43"/>
    <w:rsid w:val="00156C0C"/>
    <w:rsid w:val="001775E5"/>
    <w:rsid w:val="0019486E"/>
    <w:rsid w:val="001B4282"/>
    <w:rsid w:val="00221B97"/>
    <w:rsid w:val="00234155"/>
    <w:rsid w:val="00234DF8"/>
    <w:rsid w:val="002B6F1E"/>
    <w:rsid w:val="002E77F1"/>
    <w:rsid w:val="002F23CD"/>
    <w:rsid w:val="00415A2D"/>
    <w:rsid w:val="00481AAD"/>
    <w:rsid w:val="004A1B15"/>
    <w:rsid w:val="004D3A62"/>
    <w:rsid w:val="004E69D8"/>
    <w:rsid w:val="00563338"/>
    <w:rsid w:val="00570451"/>
    <w:rsid w:val="005A7E21"/>
    <w:rsid w:val="005B383D"/>
    <w:rsid w:val="005F0A8F"/>
    <w:rsid w:val="00675801"/>
    <w:rsid w:val="006E290E"/>
    <w:rsid w:val="006F2CD0"/>
    <w:rsid w:val="00703725"/>
    <w:rsid w:val="00784513"/>
    <w:rsid w:val="008022AC"/>
    <w:rsid w:val="00894D80"/>
    <w:rsid w:val="008D0A37"/>
    <w:rsid w:val="008E4545"/>
    <w:rsid w:val="00932F2E"/>
    <w:rsid w:val="009801B1"/>
    <w:rsid w:val="009B18F8"/>
    <w:rsid w:val="009E0FD8"/>
    <w:rsid w:val="00A12D2E"/>
    <w:rsid w:val="00A41D55"/>
    <w:rsid w:val="00AC71F7"/>
    <w:rsid w:val="00AD6626"/>
    <w:rsid w:val="00BE08E3"/>
    <w:rsid w:val="00C041BB"/>
    <w:rsid w:val="00C27464"/>
    <w:rsid w:val="00C81BCA"/>
    <w:rsid w:val="00CB4AF4"/>
    <w:rsid w:val="00CE117B"/>
    <w:rsid w:val="00D4263F"/>
    <w:rsid w:val="00D55D9A"/>
    <w:rsid w:val="00D75FAA"/>
    <w:rsid w:val="00DA1792"/>
    <w:rsid w:val="00DE4A55"/>
    <w:rsid w:val="00DF3FA9"/>
    <w:rsid w:val="00E006CD"/>
    <w:rsid w:val="00E0209F"/>
    <w:rsid w:val="00E70BB5"/>
    <w:rsid w:val="00E901AF"/>
    <w:rsid w:val="00E948B1"/>
    <w:rsid w:val="00E96219"/>
    <w:rsid w:val="00ED022C"/>
    <w:rsid w:val="00EF7252"/>
    <w:rsid w:val="00F44C06"/>
    <w:rsid w:val="00F67D19"/>
    <w:rsid w:val="00F81D78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1994-494A-4302-967D-626F6BE8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Jana Hušková</cp:lastModifiedBy>
  <cp:revision>2</cp:revision>
  <cp:lastPrinted>2018-03-05T11:55:00Z</cp:lastPrinted>
  <dcterms:created xsi:type="dcterms:W3CDTF">2018-07-16T11:04:00Z</dcterms:created>
  <dcterms:modified xsi:type="dcterms:W3CDTF">2018-07-16T11:04:00Z</dcterms:modified>
</cp:coreProperties>
</file>