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FC3C82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 Českém muzeu hudby </w:t>
      </w:r>
      <w:r w:rsidR="004D7C37">
        <w:rPr>
          <w:rFonts w:cstheme="minorHAnsi"/>
          <w:b/>
        </w:rPr>
        <w:t xml:space="preserve">už </w:t>
      </w:r>
      <w:r>
        <w:rPr>
          <w:rFonts w:cstheme="minorHAnsi"/>
          <w:b/>
        </w:rPr>
        <w:t xml:space="preserve">na vás čeká </w:t>
      </w:r>
      <w:r w:rsidR="004D7C37">
        <w:rPr>
          <w:rFonts w:cstheme="minorHAnsi"/>
          <w:b/>
        </w:rPr>
        <w:t>Hudební zvěřinec</w:t>
      </w:r>
    </w:p>
    <w:p w:rsidR="00DD1B2F" w:rsidRDefault="00DD1B2F" w:rsidP="00DD1B2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nové výstavě Hudební </w:t>
      </w:r>
      <w:r w:rsidR="001D08BF">
        <w:rPr>
          <w:rFonts w:cstheme="minorHAnsi"/>
          <w:sz w:val="20"/>
          <w:szCs w:val="20"/>
        </w:rPr>
        <w:t>zvěřinec</w:t>
      </w:r>
    </w:p>
    <w:p w:rsidR="001D08BF" w:rsidRDefault="001D08BF" w:rsidP="00DD1B2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České muzeum hudby</w:t>
      </w:r>
      <w:r w:rsidR="005B06F1">
        <w:rPr>
          <w:rFonts w:cstheme="minorHAnsi"/>
          <w:sz w:val="20"/>
          <w:szCs w:val="20"/>
        </w:rPr>
        <w:t xml:space="preserve">, Karmelitská </w:t>
      </w:r>
      <w:r w:rsidR="00BC43F2">
        <w:rPr>
          <w:rFonts w:cstheme="minorHAnsi"/>
          <w:sz w:val="20"/>
          <w:szCs w:val="20"/>
        </w:rPr>
        <w:t>2/4, Praha 1</w:t>
      </w:r>
    </w:p>
    <w:p w:rsidR="00BC43F2" w:rsidRDefault="00BC43F2" w:rsidP="00DD1B2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Praha, </w:t>
      </w:r>
      <w:r w:rsidR="0069341F">
        <w:rPr>
          <w:rFonts w:cstheme="minorHAnsi"/>
          <w:sz w:val="20"/>
          <w:szCs w:val="20"/>
        </w:rPr>
        <w:t>20. října</w:t>
      </w:r>
      <w:r w:rsidR="00C30617">
        <w:rPr>
          <w:rFonts w:cstheme="minorHAnsi"/>
          <w:sz w:val="20"/>
          <w:szCs w:val="20"/>
        </w:rPr>
        <w:t xml:space="preserve"> 2020</w:t>
      </w:r>
    </w:p>
    <w:p w:rsidR="00DD1B2F" w:rsidRPr="00DD1B2F" w:rsidRDefault="0069341F" w:rsidP="00DD1B2F">
      <w:pPr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Ačkoliv je</w:t>
      </w:r>
      <w:r w:rsidR="00DD1B2F" w:rsidRPr="00DD1B2F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 xml:space="preserve">Národní muzeum v těchto </w:t>
      </w:r>
      <w:r w:rsidR="00DD1B2F" w:rsidRPr="00DD1B2F">
        <w:rPr>
          <w:rFonts w:cstheme="minorHAnsi"/>
          <w:b/>
          <w:bCs/>
          <w:szCs w:val="24"/>
        </w:rPr>
        <w:t>dnech pro veřejnost uzavřené</w:t>
      </w:r>
      <w:r w:rsidR="00C30617">
        <w:rPr>
          <w:rFonts w:cstheme="minorHAnsi"/>
          <w:b/>
          <w:bCs/>
          <w:szCs w:val="24"/>
        </w:rPr>
        <w:t xml:space="preserve">, </w:t>
      </w:r>
      <w:r>
        <w:rPr>
          <w:rFonts w:cstheme="minorHAnsi"/>
          <w:b/>
          <w:bCs/>
          <w:szCs w:val="24"/>
        </w:rPr>
        <w:t>stále v jeho objektech probíhají</w:t>
      </w:r>
      <w:r w:rsidR="00C30617">
        <w:rPr>
          <w:rFonts w:cstheme="minorHAnsi"/>
          <w:b/>
          <w:bCs/>
          <w:szCs w:val="24"/>
        </w:rPr>
        <w:t xml:space="preserve"> přípravy na nové výstavy</w:t>
      </w:r>
      <w:r>
        <w:rPr>
          <w:rFonts w:cstheme="minorHAnsi"/>
          <w:b/>
          <w:bCs/>
          <w:szCs w:val="24"/>
        </w:rPr>
        <w:t xml:space="preserve"> a nejinak tomu je</w:t>
      </w:r>
      <w:r w:rsidR="001E7346">
        <w:rPr>
          <w:rFonts w:cstheme="minorHAnsi"/>
          <w:b/>
          <w:bCs/>
          <w:szCs w:val="24"/>
        </w:rPr>
        <w:t xml:space="preserve"> i v Českém muzeu hudby. </w:t>
      </w:r>
      <w:r>
        <w:rPr>
          <w:rFonts w:cstheme="minorHAnsi"/>
          <w:b/>
          <w:bCs/>
          <w:szCs w:val="24"/>
        </w:rPr>
        <w:t>Tam</w:t>
      </w:r>
      <w:r w:rsidR="0064087E">
        <w:rPr>
          <w:rFonts w:cstheme="minorHAnsi"/>
          <w:b/>
          <w:bCs/>
          <w:szCs w:val="24"/>
        </w:rPr>
        <w:t xml:space="preserve"> nyní </w:t>
      </w:r>
      <w:r>
        <w:rPr>
          <w:rFonts w:cstheme="minorHAnsi"/>
          <w:b/>
          <w:bCs/>
          <w:szCs w:val="24"/>
        </w:rPr>
        <w:t>vznikla nová výstava</w:t>
      </w:r>
      <w:r w:rsidR="00165105">
        <w:rPr>
          <w:rFonts w:cstheme="minorHAnsi"/>
          <w:b/>
          <w:bCs/>
          <w:szCs w:val="24"/>
        </w:rPr>
        <w:t xml:space="preserve"> s názvem </w:t>
      </w:r>
      <w:r w:rsidR="00165105" w:rsidRPr="00D80CA2">
        <w:rPr>
          <w:rFonts w:cstheme="minorHAnsi"/>
          <w:b/>
          <w:bCs/>
          <w:i/>
          <w:iCs/>
          <w:szCs w:val="24"/>
        </w:rPr>
        <w:t>Hudební zvěřinec</w:t>
      </w:r>
      <w:r w:rsidR="00165105">
        <w:rPr>
          <w:rFonts w:cstheme="minorHAnsi"/>
          <w:b/>
          <w:bCs/>
          <w:szCs w:val="24"/>
        </w:rPr>
        <w:t xml:space="preserve">, která </w:t>
      </w:r>
      <w:r w:rsidR="00636C78">
        <w:rPr>
          <w:rFonts w:cstheme="minorHAnsi"/>
          <w:b/>
          <w:bCs/>
          <w:szCs w:val="24"/>
        </w:rPr>
        <w:t xml:space="preserve">vás zavede do </w:t>
      </w:r>
      <w:r w:rsidR="002D39B0">
        <w:rPr>
          <w:rFonts w:cstheme="minorHAnsi"/>
          <w:b/>
          <w:bCs/>
          <w:szCs w:val="24"/>
        </w:rPr>
        <w:t>úžasného světa, kde se hudba prolíná s říší zvířat.</w:t>
      </w:r>
      <w:r>
        <w:rPr>
          <w:rFonts w:cstheme="minorHAnsi"/>
          <w:b/>
          <w:bCs/>
          <w:szCs w:val="24"/>
        </w:rPr>
        <w:t xml:space="preserve"> Tuto novou výstavu budete mít možnost navštívit hned po znovuotevření objektů Národního muzea.</w:t>
      </w:r>
    </w:p>
    <w:p w:rsidR="00734A78" w:rsidRDefault="002F15ED" w:rsidP="00A12D2E">
      <w:pPr>
        <w:spacing w:before="240"/>
        <w:jc w:val="both"/>
        <w:rPr>
          <w:rFonts w:cs="Calibri"/>
          <w:bCs/>
          <w:szCs w:val="24"/>
        </w:rPr>
      </w:pPr>
      <w:r w:rsidRPr="0068253E">
        <w:rPr>
          <w:rFonts w:cs="Calibri"/>
          <w:bCs/>
          <w:szCs w:val="24"/>
        </w:rPr>
        <w:t>Pokud vás zajímá, kde všude se může</w:t>
      </w:r>
      <w:r w:rsidR="00912E1E">
        <w:rPr>
          <w:rFonts w:cs="Calibri"/>
          <w:bCs/>
          <w:szCs w:val="24"/>
        </w:rPr>
        <w:t>te v hudbě setkat</w:t>
      </w:r>
      <w:r w:rsidR="008D7474">
        <w:rPr>
          <w:rFonts w:cs="Calibri"/>
          <w:bCs/>
          <w:szCs w:val="24"/>
        </w:rPr>
        <w:t>se</w:t>
      </w:r>
      <w:r w:rsidRPr="0068253E">
        <w:rPr>
          <w:rFonts w:cs="Calibri"/>
          <w:bCs/>
          <w:szCs w:val="24"/>
        </w:rPr>
        <w:t xml:space="preserve"> svět</w:t>
      </w:r>
      <w:r w:rsidR="008D7474">
        <w:rPr>
          <w:rFonts w:cs="Calibri"/>
          <w:bCs/>
          <w:szCs w:val="24"/>
        </w:rPr>
        <w:t>em</w:t>
      </w:r>
      <w:r w:rsidRPr="0068253E">
        <w:rPr>
          <w:rFonts w:cs="Calibri"/>
          <w:bCs/>
          <w:szCs w:val="24"/>
        </w:rPr>
        <w:t xml:space="preserve"> zvířat, pak si určitě nenechte ujít novou výstavu</w:t>
      </w:r>
      <w:r w:rsidR="0041617F">
        <w:rPr>
          <w:rFonts w:cs="Calibri"/>
          <w:bCs/>
          <w:szCs w:val="24"/>
        </w:rPr>
        <w:t xml:space="preserve"> určenou pro děti i dosp</w:t>
      </w:r>
      <w:r w:rsidR="00127A4F">
        <w:rPr>
          <w:rFonts w:cs="Calibri"/>
          <w:bCs/>
          <w:szCs w:val="24"/>
        </w:rPr>
        <w:t>ělé s</w:t>
      </w:r>
      <w:r w:rsidR="0069341F">
        <w:rPr>
          <w:rFonts w:cs="Calibri"/>
          <w:bCs/>
          <w:szCs w:val="24"/>
        </w:rPr>
        <w:t> </w:t>
      </w:r>
      <w:r w:rsidR="00127A4F">
        <w:rPr>
          <w:rFonts w:cs="Calibri"/>
          <w:bCs/>
          <w:szCs w:val="24"/>
        </w:rPr>
        <w:t>názvem</w:t>
      </w:r>
      <w:r w:rsidR="0069341F">
        <w:rPr>
          <w:rFonts w:cs="Calibri"/>
          <w:bCs/>
          <w:szCs w:val="24"/>
        </w:rPr>
        <w:t xml:space="preserve"> </w:t>
      </w:r>
      <w:r w:rsidR="003A2D32" w:rsidRPr="003A2D32">
        <w:rPr>
          <w:rFonts w:cs="Calibri"/>
          <w:bCs/>
          <w:i/>
          <w:iCs/>
          <w:szCs w:val="24"/>
        </w:rPr>
        <w:t>Hudební zvěřinec</w:t>
      </w:r>
      <w:r w:rsidR="003A2D32">
        <w:rPr>
          <w:rFonts w:cs="Calibri"/>
          <w:bCs/>
          <w:szCs w:val="24"/>
        </w:rPr>
        <w:t>.</w:t>
      </w:r>
      <w:r w:rsidR="00267BBB">
        <w:rPr>
          <w:rFonts w:cs="Calibri"/>
          <w:bCs/>
          <w:szCs w:val="24"/>
        </w:rPr>
        <w:t xml:space="preserve"> Jak již sám název napovídá, výstava se zaměřuje především </w:t>
      </w:r>
      <w:r w:rsidR="00F20194" w:rsidRPr="0068253E">
        <w:rPr>
          <w:rFonts w:cs="Calibri"/>
          <w:bCs/>
          <w:szCs w:val="24"/>
        </w:rPr>
        <w:t>na hudbu a hudební nástroje, kde je hlavním pojítkem zoologický námět. Stranou nezůstane ani divadlo, různá knižní vydání zpěvníků a</w:t>
      </w:r>
      <w:r w:rsidR="007A710E">
        <w:rPr>
          <w:rFonts w:cs="Calibri"/>
          <w:bCs/>
          <w:szCs w:val="24"/>
        </w:rPr>
        <w:t> </w:t>
      </w:r>
      <w:r w:rsidR="00F20194" w:rsidRPr="0068253E">
        <w:rPr>
          <w:rFonts w:cs="Calibri"/>
          <w:bCs/>
          <w:szCs w:val="24"/>
        </w:rPr>
        <w:t xml:space="preserve">ilustrace s hudebními a zvířecími motivy. </w:t>
      </w:r>
    </w:p>
    <w:p w:rsidR="00C2630E" w:rsidRDefault="00F20194" w:rsidP="00A12D2E">
      <w:pPr>
        <w:spacing w:before="240"/>
        <w:jc w:val="both"/>
      </w:pPr>
      <w:r w:rsidRPr="0068253E">
        <w:rPr>
          <w:rFonts w:cs="Calibri"/>
          <w:bCs/>
          <w:szCs w:val="24"/>
        </w:rPr>
        <w:t xml:space="preserve">K poslechu </w:t>
      </w:r>
      <w:r w:rsidR="00FD5026">
        <w:rPr>
          <w:rFonts w:cs="Calibri"/>
          <w:bCs/>
          <w:szCs w:val="24"/>
        </w:rPr>
        <w:t>js</w:t>
      </w:r>
      <w:r w:rsidRPr="0068253E">
        <w:rPr>
          <w:rFonts w:cs="Calibri"/>
          <w:bCs/>
          <w:szCs w:val="24"/>
        </w:rPr>
        <w:t xml:space="preserve">ou </w:t>
      </w:r>
      <w:r w:rsidR="00A45A9E">
        <w:rPr>
          <w:rFonts w:cs="Calibri"/>
          <w:bCs/>
          <w:szCs w:val="24"/>
        </w:rPr>
        <w:t xml:space="preserve">zde </w:t>
      </w:r>
      <w:r w:rsidRPr="0068253E">
        <w:rPr>
          <w:rFonts w:cs="Calibri"/>
          <w:bCs/>
          <w:szCs w:val="24"/>
        </w:rPr>
        <w:t xml:space="preserve">populární </w:t>
      </w:r>
      <w:r w:rsidR="00127A4F">
        <w:rPr>
          <w:rFonts w:cs="Calibri"/>
          <w:bCs/>
          <w:szCs w:val="24"/>
        </w:rPr>
        <w:t xml:space="preserve">a lidové </w:t>
      </w:r>
      <w:r w:rsidRPr="0068253E">
        <w:rPr>
          <w:rFonts w:cs="Calibri"/>
          <w:bCs/>
          <w:szCs w:val="24"/>
        </w:rPr>
        <w:t>písničky, slavné skladby, ale i</w:t>
      </w:r>
      <w:r w:rsidR="00267BBB">
        <w:rPr>
          <w:rFonts w:cs="Calibri"/>
          <w:bCs/>
          <w:szCs w:val="24"/>
        </w:rPr>
        <w:t> </w:t>
      </w:r>
      <w:r w:rsidRPr="0068253E">
        <w:rPr>
          <w:rFonts w:cs="Calibri"/>
          <w:bCs/>
          <w:szCs w:val="24"/>
        </w:rPr>
        <w:t xml:space="preserve">skutečné zvuky přírody. </w:t>
      </w:r>
      <w:r w:rsidR="00267BBB">
        <w:rPr>
          <w:rFonts w:cs="Calibri"/>
          <w:bCs/>
          <w:szCs w:val="24"/>
        </w:rPr>
        <w:t>Díky</w:t>
      </w:r>
      <w:r w:rsidRPr="0068253E">
        <w:rPr>
          <w:rFonts w:cs="Calibri"/>
          <w:bCs/>
          <w:szCs w:val="24"/>
        </w:rPr>
        <w:t xml:space="preserve"> spolupráci s Přírodovědeckým muzeem Národního muzea </w:t>
      </w:r>
      <w:r w:rsidR="00267BBB">
        <w:rPr>
          <w:rFonts w:cs="Calibri"/>
          <w:bCs/>
          <w:szCs w:val="24"/>
        </w:rPr>
        <w:t xml:space="preserve">si </w:t>
      </w:r>
      <w:r w:rsidR="00127A4F">
        <w:rPr>
          <w:rFonts w:cs="Calibri"/>
          <w:bCs/>
          <w:szCs w:val="24"/>
        </w:rPr>
        <w:t xml:space="preserve">navíc </w:t>
      </w:r>
      <w:r w:rsidR="00267BBB">
        <w:rPr>
          <w:rFonts w:cs="Calibri"/>
          <w:bCs/>
          <w:szCs w:val="24"/>
        </w:rPr>
        <w:t xml:space="preserve">prohlédnete </w:t>
      </w:r>
      <w:r w:rsidR="00CB559B">
        <w:rPr>
          <w:rFonts w:cs="Calibri"/>
          <w:bCs/>
          <w:szCs w:val="24"/>
        </w:rPr>
        <w:t>preparáty zvířat</w:t>
      </w:r>
      <w:r w:rsidRPr="0068253E">
        <w:rPr>
          <w:rFonts w:cs="Calibri"/>
          <w:bCs/>
          <w:szCs w:val="24"/>
        </w:rPr>
        <w:t xml:space="preserve">, </w:t>
      </w:r>
      <w:r w:rsidRPr="00127A4F">
        <w:t>o</w:t>
      </w:r>
      <w:r w:rsidR="00127A4F">
        <w:t> </w:t>
      </w:r>
      <w:r w:rsidRPr="00127A4F">
        <w:t>kterých</w:t>
      </w:r>
      <w:r w:rsidRPr="0068253E">
        <w:rPr>
          <w:rFonts w:cs="Calibri"/>
          <w:bCs/>
          <w:szCs w:val="24"/>
        </w:rPr>
        <w:t xml:space="preserve"> se v</w:t>
      </w:r>
      <w:r w:rsidR="00127A4F">
        <w:rPr>
          <w:rFonts w:cs="Calibri"/>
          <w:bCs/>
          <w:szCs w:val="24"/>
        </w:rPr>
        <w:t xml:space="preserve"> písních</w:t>
      </w:r>
      <w:r w:rsidRPr="0068253E">
        <w:rPr>
          <w:rFonts w:cs="Calibri"/>
          <w:bCs/>
          <w:szCs w:val="24"/>
        </w:rPr>
        <w:t xml:space="preserve"> zpívá.</w:t>
      </w:r>
      <w:r w:rsidR="0069341F">
        <w:rPr>
          <w:rFonts w:cs="Calibri"/>
          <w:bCs/>
          <w:szCs w:val="24"/>
        </w:rPr>
        <w:t xml:space="preserve"> </w:t>
      </w:r>
      <w:r w:rsidR="00E24664">
        <w:t>C</w:t>
      </w:r>
      <w:r w:rsidR="00E24664" w:rsidRPr="00963404">
        <w:t>hybět</w:t>
      </w:r>
      <w:r w:rsidR="00E24664">
        <w:t xml:space="preserve"> nebudou</w:t>
      </w:r>
      <w:r w:rsidR="00E24664" w:rsidRPr="00963404">
        <w:t xml:space="preserve"> ani krásné skladby inspirované zvíř</w:t>
      </w:r>
      <w:r w:rsidR="00E24664">
        <w:t>aty</w:t>
      </w:r>
      <w:r w:rsidR="00E24664" w:rsidRPr="00963404">
        <w:t>, jako například Labutí jezero, Karneval zvířat nebo Let čmeláka.</w:t>
      </w:r>
      <w:r w:rsidR="0069341F">
        <w:t xml:space="preserve"> </w:t>
      </w:r>
      <w:r w:rsidR="00301A03">
        <w:t>N</w:t>
      </w:r>
      <w:r w:rsidR="00E46ECA">
        <w:t xml:space="preserve">ávštěvníci se </w:t>
      </w:r>
      <w:r w:rsidR="00007580">
        <w:t>na této výstavě</w:t>
      </w:r>
      <w:r w:rsidR="0069341F">
        <w:t xml:space="preserve"> dozvědí</w:t>
      </w:r>
      <w:r w:rsidR="00E46ECA">
        <w:t xml:space="preserve"> i množství zajímavých informací </w:t>
      </w:r>
      <w:r w:rsidR="00FC2611">
        <w:t>jako například</w:t>
      </w:r>
      <w:r w:rsidR="001015F8">
        <w:t>,</w:t>
      </w:r>
      <w:r w:rsidR="0069341F">
        <w:t xml:space="preserve"> </w:t>
      </w:r>
      <w:r w:rsidR="00301A03" w:rsidRPr="00963404">
        <w:t xml:space="preserve">proč se některé části hudebních nástrojů </w:t>
      </w:r>
      <w:r w:rsidR="00983E99">
        <w:t xml:space="preserve">jmenují </w:t>
      </w:r>
      <w:r w:rsidR="00301A03" w:rsidRPr="00963404">
        <w:t>po zvířatech</w:t>
      </w:r>
      <w:r w:rsidR="001015F8">
        <w:t>,</w:t>
      </w:r>
      <w:r w:rsidR="00FD6F1E">
        <w:t xml:space="preserve"> nebo že</w:t>
      </w:r>
      <w:r w:rsidR="0069341F">
        <w:t xml:space="preserve"> </w:t>
      </w:r>
      <w:r w:rsidR="00FD6F1E">
        <w:t>m</w:t>
      </w:r>
      <w:r w:rsidR="00301A03" w:rsidRPr="00963404">
        <w:t>nohé nástroje</w:t>
      </w:r>
      <w:r w:rsidR="0082333A">
        <w:t xml:space="preserve"> připomínají zvířata svým tvarem</w:t>
      </w:r>
      <w:r w:rsidR="00301A03" w:rsidRPr="00963404">
        <w:t>. U</w:t>
      </w:r>
      <w:r w:rsidR="009A41C1">
        <w:t>vidít</w:t>
      </w:r>
      <w:r w:rsidR="00301A03" w:rsidRPr="00963404">
        <w:t>e historický serpent, který vypadá jako had</w:t>
      </w:r>
      <w:r w:rsidR="00086B96">
        <w:t xml:space="preserve"> či</w:t>
      </w:r>
      <w:r w:rsidR="00301A03" w:rsidRPr="00963404">
        <w:t xml:space="preserve"> arabský buben, </w:t>
      </w:r>
      <w:r w:rsidR="00086B96">
        <w:t>jež</w:t>
      </w:r>
      <w:r w:rsidR="00301A03" w:rsidRPr="00963404">
        <w:t xml:space="preserve"> je </w:t>
      </w:r>
      <w:r w:rsidR="00301A03">
        <w:t>pro</w:t>
      </w:r>
      <w:r w:rsidR="0069341F">
        <w:t xml:space="preserve"> </w:t>
      </w:r>
      <w:r w:rsidR="00301A03">
        <w:t xml:space="preserve">svůj </w:t>
      </w:r>
      <w:r w:rsidR="00301A03" w:rsidRPr="00963404">
        <w:t>tvar nazýván sloní nohou.</w:t>
      </w:r>
    </w:p>
    <w:p w:rsidR="00086B96" w:rsidRDefault="00086B96" w:rsidP="00A12D2E">
      <w:pPr>
        <w:spacing w:before="240"/>
        <w:jc w:val="both"/>
      </w:pPr>
      <w:r>
        <w:t xml:space="preserve">Výstava </w:t>
      </w:r>
      <w:r w:rsidRPr="00A9667B">
        <w:rPr>
          <w:i/>
          <w:iCs/>
        </w:rPr>
        <w:t>Hudební zvěřinec</w:t>
      </w:r>
      <w:r>
        <w:t xml:space="preserve"> bude </w:t>
      </w:r>
      <w:r w:rsidR="00007BF8">
        <w:t xml:space="preserve">k vidění v Českém muzeu hudby až do </w:t>
      </w:r>
      <w:r w:rsidR="0069341F">
        <w:t xml:space="preserve">konce roku 2021. </w:t>
      </w:r>
      <w:r w:rsidR="00D84521">
        <w:t>V</w:t>
      </w:r>
      <w:r w:rsidR="00007BF8">
        <w:t>eškeré informace o</w:t>
      </w:r>
      <w:r w:rsidR="00CF39D1">
        <w:t> </w:t>
      </w:r>
      <w:r w:rsidR="00007BF8">
        <w:t xml:space="preserve">otevírací době a vstupném naleznete </w:t>
      </w:r>
      <w:r w:rsidR="00D84521">
        <w:t xml:space="preserve">na oficiálních stránkách </w:t>
      </w:r>
      <w:r w:rsidR="007A710E">
        <w:t>N</w:t>
      </w:r>
      <w:r w:rsidR="00D84521">
        <w:t xml:space="preserve">árodního muzea </w:t>
      </w:r>
      <w:r w:rsidR="00CF39D1">
        <w:t>na</w:t>
      </w:r>
      <w:r w:rsidR="00A9667B">
        <w:t> </w:t>
      </w:r>
      <w:r w:rsidR="00CF39D1">
        <w:t>www.nm.cz.</w:t>
      </w:r>
      <w:bookmarkStart w:id="0" w:name="_GoBack"/>
      <w:bookmarkEnd w:id="0"/>
    </w:p>
    <w:p w:rsidR="007A710E" w:rsidRPr="006D40BE" w:rsidRDefault="007A710E" w:rsidP="007A710E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:rsidR="007A710E" w:rsidRPr="006D40BE" w:rsidRDefault="007A710E" w:rsidP="007A710E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7A710E" w:rsidRPr="006D40BE" w:rsidRDefault="007A710E" w:rsidP="007A710E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7A710E" w:rsidRDefault="007A710E" w:rsidP="007A710E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</w:t>
      </w:r>
      <w:r>
        <w:rPr>
          <w:rFonts w:eastAsia="Calibri" w:cs="Times New Roman"/>
          <w:szCs w:val="24"/>
        </w:rPr>
        <w:t> </w:t>
      </w:r>
      <w:r w:rsidRPr="006D40BE">
        <w:rPr>
          <w:rFonts w:eastAsia="Calibri" w:cs="Times New Roman"/>
          <w:szCs w:val="24"/>
        </w:rPr>
        <w:t>289</w:t>
      </w:r>
    </w:p>
    <w:p w:rsidR="00A352D7" w:rsidRPr="009A41C1" w:rsidRDefault="007A710E" w:rsidP="007A710E">
      <w:pPr>
        <w:spacing w:before="240"/>
        <w:jc w:val="both"/>
      </w:pPr>
      <w:r w:rsidRPr="006D40BE">
        <w:rPr>
          <w:rFonts w:eastAsia="Calibri" w:cs="Times New Roman"/>
          <w:color w:val="A50343"/>
          <w:szCs w:val="24"/>
        </w:rPr>
        <w:t>E:</w:t>
      </w:r>
      <w:r w:rsidR="001A4009">
        <w:rPr>
          <w:rFonts w:eastAsia="Calibri" w:cs="Times New Roman"/>
          <w:color w:val="A50343"/>
          <w:szCs w:val="24"/>
        </w:rPr>
        <w:t xml:space="preserve"> 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bouckova@nm.cz</w:t>
      </w:r>
    </w:p>
    <w:sectPr w:rsidR="00A352D7" w:rsidRPr="009A41C1" w:rsidSect="00563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C2F" w:rsidRDefault="00F75C2F" w:rsidP="006F2CD0">
      <w:pPr>
        <w:spacing w:after="0" w:line="240" w:lineRule="auto"/>
      </w:pPr>
      <w:r>
        <w:separator/>
      </w:r>
    </w:p>
  </w:endnote>
  <w:endnote w:type="continuationSeparator" w:id="1">
    <w:p w:rsidR="00F75C2F" w:rsidRDefault="00F75C2F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C2F" w:rsidRDefault="00F75C2F" w:rsidP="006F2CD0">
      <w:pPr>
        <w:spacing w:after="0" w:line="240" w:lineRule="auto"/>
      </w:pPr>
      <w:r>
        <w:separator/>
      </w:r>
    </w:p>
  </w:footnote>
  <w:footnote w:type="continuationSeparator" w:id="1">
    <w:p w:rsidR="00F75C2F" w:rsidRDefault="00F75C2F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48" w:rsidRDefault="00A5004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C033A3" w:rsidP="004A1B15"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03DD5"/>
    <w:rsid w:val="00007580"/>
    <w:rsid w:val="00007BF8"/>
    <w:rsid w:val="0002452E"/>
    <w:rsid w:val="00086B96"/>
    <w:rsid w:val="001015F8"/>
    <w:rsid w:val="00115241"/>
    <w:rsid w:val="00127A4F"/>
    <w:rsid w:val="00156C0C"/>
    <w:rsid w:val="00165105"/>
    <w:rsid w:val="0019486E"/>
    <w:rsid w:val="001A4009"/>
    <w:rsid w:val="001A7E7D"/>
    <w:rsid w:val="001B4282"/>
    <w:rsid w:val="001D08BF"/>
    <w:rsid w:val="001E7346"/>
    <w:rsid w:val="00267BBB"/>
    <w:rsid w:val="002D39B0"/>
    <w:rsid w:val="002F15ED"/>
    <w:rsid w:val="00301A03"/>
    <w:rsid w:val="00303E3F"/>
    <w:rsid w:val="003A2D32"/>
    <w:rsid w:val="0041617F"/>
    <w:rsid w:val="00481AAD"/>
    <w:rsid w:val="004A1B15"/>
    <w:rsid w:val="004D7C37"/>
    <w:rsid w:val="00563338"/>
    <w:rsid w:val="00572DBB"/>
    <w:rsid w:val="005B06F1"/>
    <w:rsid w:val="00636C78"/>
    <w:rsid w:val="0064087E"/>
    <w:rsid w:val="0068253E"/>
    <w:rsid w:val="0069341F"/>
    <w:rsid w:val="006F2CD0"/>
    <w:rsid w:val="00734A78"/>
    <w:rsid w:val="00784513"/>
    <w:rsid w:val="007A710E"/>
    <w:rsid w:val="008022AC"/>
    <w:rsid w:val="0082333A"/>
    <w:rsid w:val="00881D10"/>
    <w:rsid w:val="008D7474"/>
    <w:rsid w:val="008E3CC9"/>
    <w:rsid w:val="00912E1E"/>
    <w:rsid w:val="00932F2E"/>
    <w:rsid w:val="009801B1"/>
    <w:rsid w:val="00983E99"/>
    <w:rsid w:val="009A41C1"/>
    <w:rsid w:val="00A12D2E"/>
    <w:rsid w:val="00A2265C"/>
    <w:rsid w:val="00A352D7"/>
    <w:rsid w:val="00A45A9E"/>
    <w:rsid w:val="00A50048"/>
    <w:rsid w:val="00A9667B"/>
    <w:rsid w:val="00B14F1A"/>
    <w:rsid w:val="00B43670"/>
    <w:rsid w:val="00BC17F1"/>
    <w:rsid w:val="00BC43F2"/>
    <w:rsid w:val="00BE08E3"/>
    <w:rsid w:val="00C033A3"/>
    <w:rsid w:val="00C041BB"/>
    <w:rsid w:val="00C2630E"/>
    <w:rsid w:val="00C27464"/>
    <w:rsid w:val="00C30617"/>
    <w:rsid w:val="00CB559B"/>
    <w:rsid w:val="00CF39D1"/>
    <w:rsid w:val="00D4263F"/>
    <w:rsid w:val="00D80CA2"/>
    <w:rsid w:val="00D84521"/>
    <w:rsid w:val="00DD1B2F"/>
    <w:rsid w:val="00E24664"/>
    <w:rsid w:val="00E46ECA"/>
    <w:rsid w:val="00E86F92"/>
    <w:rsid w:val="00ED022C"/>
    <w:rsid w:val="00EF36B2"/>
    <w:rsid w:val="00EF7252"/>
    <w:rsid w:val="00F20194"/>
    <w:rsid w:val="00F44C06"/>
    <w:rsid w:val="00F75C2F"/>
    <w:rsid w:val="00F81D78"/>
    <w:rsid w:val="00FA33A5"/>
    <w:rsid w:val="00FB1D27"/>
    <w:rsid w:val="00FC2611"/>
    <w:rsid w:val="00FC3C82"/>
    <w:rsid w:val="00FD5026"/>
    <w:rsid w:val="00FD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288189865ddf3a387f4448f4ebbc03da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6b5f4c619e4c59442b6caac2622d1da9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0514-C0C2-43C5-A4F2-C520E1BB7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ABFFE-AD92-4069-949A-8596E1237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C9EF9-DEDE-489B-A70F-01DD75F6B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B7D5A-DB94-4E1D-A0C2-66AA3A6A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3</cp:revision>
  <cp:lastPrinted>2020-10-15T07:41:00Z</cp:lastPrinted>
  <dcterms:created xsi:type="dcterms:W3CDTF">2020-10-20T07:02:00Z</dcterms:created>
  <dcterms:modified xsi:type="dcterms:W3CDTF">2020-10-20T07:03:00Z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  <property fmtid="{D5CDD505-2E9C-101B-9397-08002B2CF9AE}" pid="3" name="Order">
    <vt:r8>390200</vt:r8>
  </property>
</Properties>
</file>