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ED86" w14:textId="11060A60" w:rsidR="00AB6B54" w:rsidRPr="001E49D7" w:rsidRDefault="00B60C82" w:rsidP="001C2F7C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</w:t>
      </w:r>
      <w:r w:rsidR="00823E79">
        <w:rPr>
          <w:rFonts w:cstheme="minorHAnsi"/>
          <w:b/>
          <w:sz w:val="28"/>
          <w:szCs w:val="28"/>
        </w:rPr>
        <w:t>bírk</w:t>
      </w:r>
      <w:r>
        <w:rPr>
          <w:rFonts w:cstheme="minorHAnsi"/>
          <w:b/>
          <w:sz w:val="28"/>
          <w:szCs w:val="28"/>
        </w:rPr>
        <w:t>y</w:t>
      </w:r>
      <w:r w:rsidR="00823E79">
        <w:rPr>
          <w:rFonts w:cstheme="minorHAnsi"/>
          <w:b/>
          <w:sz w:val="28"/>
          <w:szCs w:val="28"/>
        </w:rPr>
        <w:t xml:space="preserve"> Národního muzea pomohly </w:t>
      </w:r>
      <w:r w:rsidR="00823E79" w:rsidRPr="001E49D7">
        <w:rPr>
          <w:rFonts w:cstheme="minorHAnsi"/>
          <w:b/>
          <w:sz w:val="28"/>
          <w:szCs w:val="28"/>
        </w:rPr>
        <w:t xml:space="preserve">objasnit </w:t>
      </w:r>
      <w:r w:rsidR="001E49D7" w:rsidRPr="001E49D7">
        <w:rPr>
          <w:rFonts w:eastAsia="Times New Roman" w:cstheme="minorHAnsi"/>
          <w:b/>
          <w:sz w:val="28"/>
          <w:szCs w:val="28"/>
          <w:lang w:eastAsia="en-GB"/>
        </w:rPr>
        <w:t xml:space="preserve">migraci do Británie </w:t>
      </w:r>
      <w:r w:rsidR="001E49D7">
        <w:rPr>
          <w:rFonts w:eastAsia="Times New Roman" w:cstheme="minorHAnsi"/>
          <w:b/>
          <w:sz w:val="28"/>
          <w:szCs w:val="28"/>
          <w:lang w:eastAsia="en-GB"/>
        </w:rPr>
        <w:t xml:space="preserve">v </w:t>
      </w:r>
      <w:r w:rsidR="001E49D7" w:rsidRPr="001E49D7">
        <w:rPr>
          <w:rFonts w:eastAsia="Times New Roman" w:cstheme="minorHAnsi"/>
          <w:b/>
          <w:sz w:val="28"/>
          <w:szCs w:val="28"/>
          <w:lang w:eastAsia="en-GB"/>
        </w:rPr>
        <w:t>do</w:t>
      </w:r>
      <w:r w:rsidR="001E49D7">
        <w:rPr>
          <w:rFonts w:eastAsia="Times New Roman" w:cstheme="minorHAnsi"/>
          <w:b/>
          <w:sz w:val="28"/>
          <w:szCs w:val="28"/>
          <w:lang w:eastAsia="en-GB"/>
        </w:rPr>
        <w:t>bě</w:t>
      </w:r>
      <w:r w:rsidR="001E49D7" w:rsidRPr="001E49D7">
        <w:rPr>
          <w:rFonts w:eastAsia="Times New Roman" w:cstheme="minorHAnsi"/>
          <w:b/>
          <w:sz w:val="28"/>
          <w:szCs w:val="28"/>
          <w:lang w:eastAsia="en-GB"/>
        </w:rPr>
        <w:t xml:space="preserve"> bronzové</w:t>
      </w:r>
    </w:p>
    <w:p w14:paraId="76224570" w14:textId="6DDA513B" w:rsidR="00C9266D" w:rsidRPr="005D4899" w:rsidRDefault="00C9266D" w:rsidP="001C2F7C">
      <w:pPr>
        <w:jc w:val="both"/>
        <w:rPr>
          <w:rFonts w:cstheme="minorHAnsi"/>
          <w:bCs/>
          <w:i/>
          <w:iCs/>
          <w:sz w:val="20"/>
          <w:szCs w:val="20"/>
        </w:rPr>
      </w:pPr>
      <w:r w:rsidRPr="005D4899">
        <w:rPr>
          <w:rFonts w:cstheme="minorHAnsi"/>
          <w:bCs/>
          <w:sz w:val="20"/>
          <w:szCs w:val="20"/>
        </w:rPr>
        <w:t>Tisková zpráva k</w:t>
      </w:r>
      <w:r w:rsidR="001E49D7">
        <w:rPr>
          <w:rFonts w:cstheme="minorHAnsi"/>
          <w:bCs/>
          <w:sz w:val="20"/>
          <w:szCs w:val="20"/>
        </w:rPr>
        <w:t> </w:t>
      </w:r>
      <w:r w:rsidR="001E49D7" w:rsidRPr="001E49D7">
        <w:rPr>
          <w:rFonts w:cstheme="minorHAnsi"/>
          <w:bCs/>
          <w:sz w:val="20"/>
          <w:szCs w:val="20"/>
        </w:rPr>
        <w:t xml:space="preserve">odhalení </w:t>
      </w:r>
      <w:r w:rsidR="001E49D7" w:rsidRPr="001E49D7">
        <w:rPr>
          <w:rFonts w:eastAsia="Times New Roman" w:cstheme="minorHAnsi"/>
          <w:bCs/>
          <w:sz w:val="20"/>
          <w:szCs w:val="20"/>
          <w:lang w:eastAsia="en-GB"/>
        </w:rPr>
        <w:t>rozsáhlé migrace do Británie doby bronzové</w:t>
      </w:r>
    </w:p>
    <w:p w14:paraId="7AC57E0F" w14:textId="073FD9B9" w:rsidR="00A92E43" w:rsidRPr="005D4899" w:rsidRDefault="00790A5F" w:rsidP="001C2F7C">
      <w:pPr>
        <w:jc w:val="both"/>
        <w:rPr>
          <w:rFonts w:cstheme="minorHAnsi"/>
          <w:bCs/>
          <w:sz w:val="20"/>
          <w:szCs w:val="20"/>
        </w:rPr>
      </w:pPr>
      <w:r w:rsidRPr="005D4899">
        <w:rPr>
          <w:rFonts w:cstheme="minorHAnsi"/>
          <w:bCs/>
          <w:sz w:val="20"/>
          <w:szCs w:val="20"/>
        </w:rPr>
        <w:t>Muzejní komplex Národního muzea</w:t>
      </w:r>
      <w:r w:rsidR="00CF1E71" w:rsidRPr="005D4899">
        <w:rPr>
          <w:rFonts w:cstheme="minorHAnsi"/>
          <w:bCs/>
          <w:sz w:val="20"/>
          <w:szCs w:val="20"/>
        </w:rPr>
        <w:t xml:space="preserve">, </w:t>
      </w:r>
      <w:r w:rsidR="00A63674" w:rsidRPr="005D4899">
        <w:rPr>
          <w:rFonts w:cstheme="minorHAnsi"/>
          <w:bCs/>
          <w:sz w:val="20"/>
          <w:szCs w:val="20"/>
        </w:rPr>
        <w:t>Václavské náměstí 68</w:t>
      </w:r>
      <w:r w:rsidR="00A92E43" w:rsidRPr="005D4899">
        <w:rPr>
          <w:rFonts w:cstheme="minorHAnsi"/>
          <w:bCs/>
          <w:sz w:val="20"/>
          <w:szCs w:val="20"/>
        </w:rPr>
        <w:t>, Praha 1</w:t>
      </w:r>
    </w:p>
    <w:p w14:paraId="6916D6BF" w14:textId="51DC6BFC" w:rsidR="00C9266D" w:rsidRPr="005D4899" w:rsidRDefault="00C9266D" w:rsidP="001C2F7C">
      <w:pPr>
        <w:jc w:val="both"/>
        <w:rPr>
          <w:rFonts w:cstheme="minorHAnsi"/>
          <w:bCs/>
          <w:sz w:val="20"/>
          <w:szCs w:val="20"/>
        </w:rPr>
      </w:pPr>
      <w:r w:rsidRPr="005D4899">
        <w:rPr>
          <w:rFonts w:cstheme="minorHAnsi"/>
          <w:bCs/>
          <w:sz w:val="20"/>
          <w:szCs w:val="20"/>
        </w:rPr>
        <w:t xml:space="preserve">Praha, </w:t>
      </w:r>
      <w:r w:rsidR="00FC246A" w:rsidRPr="005D4899">
        <w:rPr>
          <w:rFonts w:cstheme="minorHAnsi"/>
          <w:bCs/>
          <w:sz w:val="20"/>
          <w:szCs w:val="20"/>
        </w:rPr>
        <w:t>2</w:t>
      </w:r>
      <w:r w:rsidR="001E49D7">
        <w:rPr>
          <w:rFonts w:cstheme="minorHAnsi"/>
          <w:bCs/>
          <w:sz w:val="20"/>
          <w:szCs w:val="20"/>
        </w:rPr>
        <w:t>7</w:t>
      </w:r>
      <w:r w:rsidRPr="005D4899">
        <w:rPr>
          <w:rFonts w:cstheme="minorHAnsi"/>
          <w:bCs/>
          <w:sz w:val="20"/>
          <w:szCs w:val="20"/>
        </w:rPr>
        <w:t xml:space="preserve">. </w:t>
      </w:r>
      <w:r w:rsidR="001E49D7">
        <w:rPr>
          <w:rFonts w:cstheme="minorHAnsi"/>
          <w:bCs/>
          <w:sz w:val="20"/>
          <w:szCs w:val="20"/>
        </w:rPr>
        <w:t>ledna</w:t>
      </w:r>
      <w:r w:rsidRPr="005D4899">
        <w:rPr>
          <w:rFonts w:cstheme="minorHAnsi"/>
          <w:bCs/>
          <w:sz w:val="20"/>
          <w:szCs w:val="20"/>
        </w:rPr>
        <w:t xml:space="preserve"> 202</w:t>
      </w:r>
      <w:r w:rsidR="001E49D7">
        <w:rPr>
          <w:rFonts w:cstheme="minorHAnsi"/>
          <w:bCs/>
          <w:sz w:val="20"/>
          <w:szCs w:val="20"/>
        </w:rPr>
        <w:t>2</w:t>
      </w:r>
    </w:p>
    <w:p w14:paraId="466AFCA1" w14:textId="27F8C049" w:rsidR="00F0141C" w:rsidRDefault="00B60C82" w:rsidP="001C2F7C">
      <w:pPr>
        <w:spacing w:before="240" w:after="240" w:line="240" w:lineRule="auto"/>
        <w:jc w:val="both"/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</w:pPr>
      <w:r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Národní muzeum se jakožto významná vědecká instituce neustále podílí na nejrůznějších vědeckých objevech a studiích. Nyní </w:t>
      </w:r>
      <w:r w:rsidR="00696454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zásad</w:t>
      </w:r>
      <w:r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ně přispělo k objasnění migrace do Británie</w:t>
      </w:r>
      <w:r w:rsidR="00F0141C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v době bronzové,</w:t>
      </w:r>
      <w:r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</w:t>
      </w:r>
      <w:r w:rsidR="00F0141C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a to </w:t>
      </w:r>
      <w:r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svou </w:t>
      </w:r>
      <w:r w:rsidR="00C97301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účast</w:t>
      </w:r>
      <w:r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í </w:t>
      </w:r>
      <w:r w:rsidR="00F0141C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na studii </w:t>
      </w:r>
      <w:r w:rsidR="002912C1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veden</w:t>
      </w:r>
      <w:r w:rsidR="00F0141C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é</w:t>
      </w:r>
      <w:r w:rsidR="002912C1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</w:t>
      </w:r>
      <w:r w:rsidR="002912C1" w:rsidRPr="00D35C01">
        <w:rPr>
          <w:rFonts w:eastAsia="Times New Roman" w:cstheme="minorHAnsi"/>
          <w:b/>
          <w:bCs/>
          <w:lang w:eastAsia="en-GB"/>
        </w:rPr>
        <w:t xml:space="preserve">vědci z Univerzity v Yorku, ve Vídni a Harvard </w:t>
      </w:r>
      <w:proofErr w:type="spellStart"/>
      <w:r w:rsidR="002912C1" w:rsidRPr="00D35C01">
        <w:rPr>
          <w:rFonts w:eastAsia="Times New Roman" w:cstheme="minorHAnsi"/>
          <w:b/>
          <w:bCs/>
          <w:lang w:eastAsia="en-GB"/>
        </w:rPr>
        <w:t>Medical</w:t>
      </w:r>
      <w:proofErr w:type="spellEnd"/>
      <w:r w:rsidR="002912C1" w:rsidRPr="00D35C01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2912C1" w:rsidRPr="00D35C01">
        <w:rPr>
          <w:rFonts w:eastAsia="Times New Roman" w:cstheme="minorHAnsi"/>
          <w:b/>
          <w:bCs/>
          <w:lang w:eastAsia="en-GB"/>
        </w:rPr>
        <w:t>School</w:t>
      </w:r>
      <w:proofErr w:type="spellEnd"/>
      <w:r w:rsidR="00BB1005">
        <w:rPr>
          <w:rFonts w:eastAsia="Times New Roman" w:cstheme="minorHAnsi"/>
          <w:b/>
          <w:bCs/>
          <w:lang w:eastAsia="en-GB"/>
        </w:rPr>
        <w:t xml:space="preserve"> ve spolupráci s Akademií věd ČR</w:t>
      </w:r>
      <w:r w:rsidR="00F0141C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. </w:t>
      </w:r>
      <w:r w:rsidR="00696454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Mimo jiné d</w:t>
      </w:r>
      <w:r w:rsidR="00F0141C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íky vysoké odbornosti vědců z Národního muzea a</w:t>
      </w:r>
      <w:r w:rsidR="00696454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 </w:t>
      </w:r>
      <w:r w:rsidR="00F0141C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jeho bohatému sbírkovému fondu tak mohlo dojít </w:t>
      </w:r>
      <w:r w:rsidR="00696454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k dalšímu pochopení chování našich předků.</w:t>
      </w:r>
    </w:p>
    <w:p w14:paraId="2D63DC53" w14:textId="513BAD9C" w:rsidR="00A943B7" w:rsidRPr="00A943B7" w:rsidRDefault="00A943B7" w:rsidP="001C2F7C">
      <w:pPr>
        <w:spacing w:before="240" w:after="240" w:line="240" w:lineRule="auto"/>
        <w:jc w:val="both"/>
        <w:rPr>
          <w:rStyle w:val="normaltextrun"/>
          <w:rFonts w:cstheme="minorHAnsi"/>
          <w:color w:val="000000"/>
          <w:szCs w:val="24"/>
          <w:shd w:val="clear" w:color="auto" w:fill="FFFFFF"/>
        </w:rPr>
      </w:pPr>
      <w:r w:rsidRPr="00A943B7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Samotný </w:t>
      </w:r>
      <w:r w:rsidR="003B5B11">
        <w:rPr>
          <w:rFonts w:ascii="Calibri" w:hAnsi="Calibri" w:cs="Calibri"/>
          <w:color w:val="000000"/>
          <w:shd w:val="clear" w:color="auto" w:fill="FFFFFF"/>
        </w:rPr>
        <w:t>p</w:t>
      </w:r>
      <w:r w:rsidRPr="00A943B7">
        <w:rPr>
          <w:rFonts w:ascii="Calibri" w:hAnsi="Calibri" w:cs="Calibri"/>
          <w:color w:val="000000"/>
          <w:shd w:val="clear" w:color="auto" w:fill="FFFFFF"/>
        </w:rPr>
        <w:t xml:space="preserve">rojekt </w:t>
      </w:r>
      <w:r>
        <w:rPr>
          <w:rFonts w:ascii="Calibri" w:hAnsi="Calibri" w:cs="Calibri"/>
          <w:color w:val="000000"/>
          <w:shd w:val="clear" w:color="auto" w:fill="FFFFFF"/>
        </w:rPr>
        <w:t>započal</w:t>
      </w:r>
      <w:r w:rsidRPr="00A943B7">
        <w:rPr>
          <w:rFonts w:ascii="Calibri" w:hAnsi="Calibri" w:cs="Calibri"/>
          <w:color w:val="000000"/>
          <w:shd w:val="clear" w:color="auto" w:fill="FFFFFF"/>
        </w:rPr>
        <w:t xml:space="preserve"> již v roce 2015. </w:t>
      </w:r>
      <w:r>
        <w:rPr>
          <w:rFonts w:ascii="Calibri" w:hAnsi="Calibri" w:cs="Calibri"/>
          <w:color w:val="000000"/>
          <w:shd w:val="clear" w:color="auto" w:fill="FFFFFF"/>
        </w:rPr>
        <w:t>Záměrem bylo</w:t>
      </w:r>
      <w:r w:rsidRPr="00A943B7">
        <w:rPr>
          <w:rFonts w:ascii="Calibri" w:hAnsi="Calibri" w:cs="Calibri"/>
          <w:color w:val="000000"/>
          <w:shd w:val="clear" w:color="auto" w:fill="FFFFFF"/>
        </w:rPr>
        <w:t xml:space="preserve"> prov</w:t>
      </w:r>
      <w:r>
        <w:rPr>
          <w:rFonts w:ascii="Calibri" w:hAnsi="Calibri" w:cs="Calibri"/>
          <w:color w:val="000000"/>
          <w:shd w:val="clear" w:color="auto" w:fill="FFFFFF"/>
        </w:rPr>
        <w:t>ést</w:t>
      </w:r>
      <w:r w:rsidRPr="00A943B7">
        <w:rPr>
          <w:rFonts w:ascii="Calibri" w:hAnsi="Calibri" w:cs="Calibri"/>
          <w:color w:val="000000"/>
          <w:shd w:val="clear" w:color="auto" w:fill="FFFFFF"/>
        </w:rPr>
        <w:t xml:space="preserve"> genetický profil obyvatel žijících na našem území od mladší doby kamenné po laténské období.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B1EBB">
        <w:rPr>
          <w:rFonts w:ascii="Calibri" w:hAnsi="Calibri" w:cs="Calibri"/>
          <w:color w:val="000000"/>
          <w:shd w:val="clear" w:color="auto" w:fill="FFFFFF"/>
        </w:rPr>
        <w:t xml:space="preserve">Po zajištění archeologických podkladů bylo nutné </w:t>
      </w:r>
      <w:r w:rsidRPr="00A943B7">
        <w:rPr>
          <w:rFonts w:ascii="Calibri" w:hAnsi="Calibri" w:cs="Calibri"/>
          <w:color w:val="000000"/>
          <w:shd w:val="clear" w:color="auto" w:fill="FFFFFF"/>
        </w:rPr>
        <w:t>vyb</w:t>
      </w:r>
      <w:r w:rsidR="003B5B11">
        <w:rPr>
          <w:rFonts w:ascii="Calibri" w:hAnsi="Calibri" w:cs="Calibri"/>
          <w:color w:val="000000"/>
          <w:shd w:val="clear" w:color="auto" w:fill="FFFFFF"/>
        </w:rPr>
        <w:t>ra</w:t>
      </w:r>
      <w:r w:rsidR="000B1EBB">
        <w:rPr>
          <w:rFonts w:ascii="Calibri" w:hAnsi="Calibri" w:cs="Calibri"/>
          <w:color w:val="000000"/>
          <w:shd w:val="clear" w:color="auto" w:fill="FFFFFF"/>
        </w:rPr>
        <w:t>t</w:t>
      </w:r>
      <w:r w:rsidRPr="00A943B7">
        <w:rPr>
          <w:rFonts w:ascii="Calibri" w:hAnsi="Calibri" w:cs="Calibri"/>
          <w:color w:val="000000"/>
          <w:shd w:val="clear" w:color="auto" w:fill="FFFFFF"/>
        </w:rPr>
        <w:t xml:space="preserve"> reprezentativní vzork</w:t>
      </w:r>
      <w:r w:rsidR="000B1EBB">
        <w:rPr>
          <w:rFonts w:ascii="Calibri" w:hAnsi="Calibri" w:cs="Calibri"/>
          <w:color w:val="000000"/>
          <w:shd w:val="clear" w:color="auto" w:fill="FFFFFF"/>
        </w:rPr>
        <w:t>y</w:t>
      </w:r>
      <w:r w:rsidRPr="00A943B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B5B11">
        <w:rPr>
          <w:rFonts w:ascii="Calibri" w:hAnsi="Calibri" w:cs="Calibri"/>
          <w:color w:val="000000"/>
          <w:shd w:val="clear" w:color="auto" w:fill="FFFFFF"/>
        </w:rPr>
        <w:t xml:space="preserve">tehdy žijících lidí. </w:t>
      </w:r>
      <w:r w:rsidR="003B5B11">
        <w:rPr>
          <w:rFonts w:ascii="Calibri" w:hAnsi="Calibri" w:cs="Calibri"/>
          <w:color w:val="000000"/>
          <w:shd w:val="clear" w:color="auto" w:fill="FFFFFF"/>
        </w:rPr>
        <w:t xml:space="preserve">Celkem šlo </w:t>
      </w:r>
      <w:r w:rsidR="003B5B11">
        <w:rPr>
          <w:rFonts w:ascii="Calibri" w:hAnsi="Calibri" w:cs="Calibri"/>
          <w:color w:val="000000"/>
          <w:shd w:val="clear" w:color="auto" w:fill="FFFFFF"/>
        </w:rPr>
        <w:t xml:space="preserve">v případě Národního muzea </w:t>
      </w:r>
      <w:r w:rsidR="003B5B11">
        <w:rPr>
          <w:rFonts w:ascii="Calibri" w:hAnsi="Calibri" w:cs="Calibri"/>
          <w:color w:val="000000"/>
          <w:shd w:val="clear" w:color="auto" w:fill="FFFFFF"/>
        </w:rPr>
        <w:t>o více jak sto koster</w:t>
      </w:r>
      <w:r w:rsidR="003B5B11">
        <w:rPr>
          <w:rFonts w:ascii="Calibri" w:hAnsi="Calibri" w:cs="Calibri"/>
          <w:color w:val="000000"/>
          <w:shd w:val="clear" w:color="auto" w:fill="FFFFFF"/>
        </w:rPr>
        <w:t xml:space="preserve">, u kterých </w:t>
      </w:r>
      <w:r w:rsidR="003B5B11">
        <w:rPr>
          <w:rFonts w:ascii="Calibri" w:hAnsi="Calibri" w:cs="Calibri"/>
          <w:color w:val="000000"/>
          <w:shd w:val="clear" w:color="auto" w:fill="FFFFFF"/>
        </w:rPr>
        <w:t>se prováděla genetická analýza, t</w:t>
      </w:r>
      <w:r w:rsidR="003B5B11">
        <w:rPr>
          <w:rFonts w:ascii="Calibri" w:hAnsi="Calibri" w:cs="Calibri"/>
          <w:color w:val="000000"/>
          <w:shd w:val="clear" w:color="auto" w:fill="FFFFFF"/>
        </w:rPr>
        <w:t>edy</w:t>
      </w:r>
      <w:r w:rsidR="003B5B1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B5B11">
        <w:rPr>
          <w:rFonts w:ascii="Calibri" w:hAnsi="Calibri" w:cs="Calibri"/>
          <w:color w:val="000000"/>
          <w:shd w:val="clear" w:color="auto" w:fill="FFFFFF"/>
        </w:rPr>
        <w:t>byla určena</w:t>
      </w:r>
      <w:r w:rsidR="003B5B11">
        <w:rPr>
          <w:rFonts w:ascii="Calibri" w:hAnsi="Calibri" w:cs="Calibri"/>
          <w:color w:val="000000"/>
          <w:shd w:val="clear" w:color="auto" w:fill="FFFFFF"/>
        </w:rPr>
        <w:t xml:space="preserve"> pohlavní příslušnost</w:t>
      </w:r>
      <w:r w:rsidR="003B5B11">
        <w:rPr>
          <w:rFonts w:ascii="Calibri" w:hAnsi="Calibri" w:cs="Calibri"/>
          <w:color w:val="000000"/>
          <w:shd w:val="clear" w:color="auto" w:fill="FFFFFF"/>
        </w:rPr>
        <w:t xml:space="preserve"> a</w:t>
      </w:r>
      <w:r w:rsidR="003B5B11">
        <w:rPr>
          <w:rFonts w:ascii="Calibri" w:hAnsi="Calibri" w:cs="Calibri"/>
          <w:color w:val="000000"/>
          <w:shd w:val="clear" w:color="auto" w:fill="FFFFFF"/>
        </w:rPr>
        <w:t xml:space="preserve"> odhad</w:t>
      </w:r>
      <w:r w:rsidR="003B5B11">
        <w:rPr>
          <w:rFonts w:ascii="Calibri" w:hAnsi="Calibri" w:cs="Calibri"/>
          <w:color w:val="000000"/>
          <w:shd w:val="clear" w:color="auto" w:fill="FFFFFF"/>
        </w:rPr>
        <w:t>ovaný</w:t>
      </w:r>
      <w:r w:rsidR="003B5B11">
        <w:rPr>
          <w:rFonts w:ascii="Calibri" w:hAnsi="Calibri" w:cs="Calibri"/>
          <w:color w:val="000000"/>
          <w:shd w:val="clear" w:color="auto" w:fill="FFFFFF"/>
        </w:rPr>
        <w:t xml:space="preserve"> věk </w:t>
      </w:r>
      <w:r w:rsidR="003104FB">
        <w:rPr>
          <w:rFonts w:ascii="Calibri" w:hAnsi="Calibri" w:cs="Calibri"/>
          <w:color w:val="000000"/>
          <w:shd w:val="clear" w:color="auto" w:fill="FFFFFF"/>
        </w:rPr>
        <w:t xml:space="preserve">v době </w:t>
      </w:r>
      <w:r w:rsidR="003B5B11">
        <w:rPr>
          <w:rFonts w:ascii="Calibri" w:hAnsi="Calibri" w:cs="Calibri"/>
          <w:color w:val="000000"/>
          <w:shd w:val="clear" w:color="auto" w:fill="FFFFFF"/>
        </w:rPr>
        <w:t>úmrtí.  </w:t>
      </w:r>
      <w:r w:rsidR="003B5B11">
        <w:rPr>
          <w:rFonts w:ascii="Calibri" w:hAnsi="Calibri" w:cs="Calibri"/>
          <w:color w:val="000000"/>
          <w:shd w:val="clear" w:color="auto" w:fill="FFFFFF"/>
        </w:rPr>
        <w:t>O</w:t>
      </w:r>
      <w:r w:rsidRPr="00A943B7">
        <w:rPr>
          <w:rFonts w:ascii="Calibri" w:hAnsi="Calibri" w:cs="Calibri"/>
          <w:color w:val="000000"/>
          <w:shd w:val="clear" w:color="auto" w:fill="FFFFFF"/>
        </w:rPr>
        <w:t xml:space="preserve">bdobně se </w:t>
      </w:r>
      <w:r w:rsidR="000B1EBB">
        <w:rPr>
          <w:rFonts w:ascii="Calibri" w:hAnsi="Calibri" w:cs="Calibri"/>
          <w:color w:val="000000"/>
          <w:shd w:val="clear" w:color="auto" w:fill="FFFFFF"/>
        </w:rPr>
        <w:t xml:space="preserve">pak </w:t>
      </w:r>
      <w:r w:rsidRPr="00A943B7">
        <w:rPr>
          <w:rFonts w:ascii="Calibri" w:hAnsi="Calibri" w:cs="Calibri"/>
          <w:color w:val="000000"/>
          <w:shd w:val="clear" w:color="auto" w:fill="FFFFFF"/>
        </w:rPr>
        <w:t xml:space="preserve">postupovalo i v dalších zemí Evropy. </w:t>
      </w:r>
    </w:p>
    <w:p w14:paraId="5D66B99E" w14:textId="4DCA2A61" w:rsidR="002912C1" w:rsidRPr="008D36A6" w:rsidRDefault="00696454" w:rsidP="001C2F7C">
      <w:pPr>
        <w:spacing w:before="240" w:after="240" w:line="240" w:lineRule="auto"/>
        <w:jc w:val="both"/>
        <w:rPr>
          <w:rFonts w:eastAsia="Times New Roman" w:cstheme="minorHAnsi"/>
          <w:lang w:eastAsia="en-GB"/>
        </w:rPr>
      </w:pPr>
      <w:r w:rsidRPr="00696454">
        <w:rPr>
          <w:rStyle w:val="normaltextrun"/>
          <w:rFonts w:cstheme="minorHAnsi"/>
          <w:color w:val="000000"/>
          <w:szCs w:val="24"/>
          <w:shd w:val="clear" w:color="auto" w:fill="FFFFFF"/>
        </w:rPr>
        <w:t>Zmiňovaná studie</w:t>
      </w:r>
      <w:r w:rsidR="00911796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následně</w:t>
      </w:r>
      <w:r w:rsidR="00F0141C" w:rsidRPr="00696454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o</w:t>
      </w:r>
      <w:r w:rsidR="002912C1" w:rsidRPr="00696454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dhalila, </w:t>
      </w:r>
      <w:r w:rsidR="002912C1" w:rsidRPr="00696454">
        <w:rPr>
          <w:rFonts w:eastAsia="Times New Roman" w:cstheme="minorHAnsi"/>
          <w:lang w:eastAsia="en-GB"/>
        </w:rPr>
        <w:t xml:space="preserve">že mezi léty 1300-800 před Kristem </w:t>
      </w:r>
      <w:r w:rsidR="00911796">
        <w:rPr>
          <w:rFonts w:ascii="Calibri" w:hAnsi="Calibri" w:cs="Calibri"/>
          <w:color w:val="000000"/>
          <w:shd w:val="clear" w:color="auto" w:fill="FFFFFF"/>
        </w:rPr>
        <w:t>došlo k rozsáhlému přesunu lidí z území západní Evropy (dnešní Francie a Belgie) na území Británie</w:t>
      </w:r>
      <w:r w:rsidR="00911796">
        <w:rPr>
          <w:rFonts w:ascii="Calibri" w:hAnsi="Calibri" w:cs="Calibri"/>
          <w:color w:val="000000"/>
          <w:shd w:val="clear" w:color="auto" w:fill="FFFFFF"/>
        </w:rPr>
        <w:t xml:space="preserve"> a b</w:t>
      </w:r>
      <w:r w:rsidR="00911796">
        <w:rPr>
          <w:rFonts w:ascii="Calibri" w:hAnsi="Calibri" w:cs="Calibri"/>
          <w:color w:val="000000"/>
          <w:shd w:val="clear" w:color="auto" w:fill="FFFFFF"/>
        </w:rPr>
        <w:t>yla tak nahrazena zhruba polovina předků obyvatelstva jihovýchodní Británie.</w:t>
      </w:r>
      <w:r w:rsidR="0091179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12C1" w:rsidRPr="00696454">
        <w:rPr>
          <w:rFonts w:eastAsia="Times New Roman" w:cstheme="minorHAnsi"/>
          <w:lang w:eastAsia="en-GB"/>
        </w:rPr>
        <w:t>Analýza DNA téměř 800 pravěkých lidí, z </w:t>
      </w:r>
      <w:r w:rsidR="00FA46E4" w:rsidRPr="00696454">
        <w:rPr>
          <w:rFonts w:eastAsia="Times New Roman" w:cstheme="minorHAnsi"/>
          <w:lang w:eastAsia="en-GB"/>
        </w:rPr>
        <w:t>nich</w:t>
      </w:r>
      <w:r w:rsidR="002912C1" w:rsidRPr="00696454">
        <w:rPr>
          <w:rFonts w:eastAsia="Times New Roman" w:cstheme="minorHAnsi"/>
          <w:lang w:eastAsia="en-GB"/>
        </w:rPr>
        <w:t xml:space="preserve">ž </w:t>
      </w:r>
      <w:r w:rsidR="00FE05D1" w:rsidRPr="00696454">
        <w:rPr>
          <w:rFonts w:eastAsia="Times New Roman" w:cstheme="minorHAnsi"/>
          <w:lang w:eastAsia="en-GB"/>
        </w:rPr>
        <w:t>přes 100</w:t>
      </w:r>
      <w:r w:rsidR="002912C1" w:rsidRPr="00696454">
        <w:rPr>
          <w:rFonts w:eastAsia="Times New Roman" w:cstheme="minorHAnsi"/>
          <w:lang w:eastAsia="en-GB"/>
        </w:rPr>
        <w:t xml:space="preserve"> bylo právě ze sbírek Národního muzea, ukázala i to, že keltské jazyky se do Anglie dostaly mnohem dříve</w:t>
      </w:r>
      <w:r w:rsidR="001C2F7C" w:rsidRPr="00696454">
        <w:rPr>
          <w:rFonts w:eastAsia="Times New Roman" w:cstheme="minorHAnsi"/>
          <w:lang w:eastAsia="en-GB"/>
        </w:rPr>
        <w:t>, než se předpokládalo</w:t>
      </w:r>
      <w:r w:rsidR="002912C1" w:rsidRPr="00696454">
        <w:rPr>
          <w:rFonts w:eastAsia="Times New Roman" w:cstheme="minorHAnsi"/>
          <w:lang w:eastAsia="en-GB"/>
        </w:rPr>
        <w:t xml:space="preserve"> a také, že na ostrově lidé lépe snášeli mléko. </w:t>
      </w:r>
      <w:r w:rsidR="0002564B">
        <w:rPr>
          <w:rFonts w:eastAsia="Times New Roman" w:cstheme="minorHAnsi"/>
          <w:lang w:eastAsia="en-GB"/>
        </w:rPr>
        <w:t xml:space="preserve"> Výsledky studie současně </w:t>
      </w:r>
      <w:r w:rsidR="0002564B" w:rsidRPr="00426AD3">
        <w:rPr>
          <w:rFonts w:eastAsia="Times New Roman" w:cstheme="minorHAnsi"/>
          <w:shd w:val="clear" w:color="auto" w:fill="FFFFFF"/>
          <w:lang w:eastAsia="en-GB"/>
        </w:rPr>
        <w:t>naznačuj</w:t>
      </w:r>
      <w:r w:rsidR="0002564B">
        <w:rPr>
          <w:rFonts w:eastAsia="Times New Roman" w:cstheme="minorHAnsi"/>
          <w:shd w:val="clear" w:color="auto" w:fill="FFFFFF"/>
          <w:lang w:eastAsia="en-GB"/>
        </w:rPr>
        <w:t>í</w:t>
      </w:r>
      <w:r w:rsidR="0002564B" w:rsidRPr="00426AD3">
        <w:rPr>
          <w:rFonts w:eastAsia="Times New Roman" w:cstheme="minorHAnsi"/>
          <w:shd w:val="clear" w:color="auto" w:fill="FFFFFF"/>
          <w:lang w:eastAsia="en-GB"/>
        </w:rPr>
        <w:t>, že spíše než o násilnou invazi nebo jedinou velkou migraci</w:t>
      </w:r>
      <w:r w:rsidR="008D36A6">
        <w:rPr>
          <w:rFonts w:eastAsia="Times New Roman" w:cstheme="minorHAnsi"/>
          <w:shd w:val="clear" w:color="auto" w:fill="FFFFFF"/>
          <w:lang w:eastAsia="en-GB"/>
        </w:rPr>
        <w:t>,</w:t>
      </w:r>
      <w:r w:rsidR="0002564B"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="008D36A6">
        <w:rPr>
          <w:rFonts w:eastAsia="Times New Roman" w:cstheme="minorHAnsi"/>
          <w:shd w:val="clear" w:color="auto" w:fill="FFFFFF"/>
          <w:lang w:eastAsia="en-GB"/>
        </w:rPr>
        <w:t xml:space="preserve">se jednalo o </w:t>
      </w:r>
      <w:r w:rsidR="0002564B" w:rsidRPr="00426AD3">
        <w:rPr>
          <w:rFonts w:eastAsia="Times New Roman" w:cstheme="minorHAnsi"/>
          <w:shd w:val="clear" w:color="auto" w:fill="FFFFFF"/>
          <w:lang w:eastAsia="en-GB"/>
        </w:rPr>
        <w:t>trval</w:t>
      </w:r>
      <w:r w:rsidR="008D36A6">
        <w:rPr>
          <w:rFonts w:eastAsia="Times New Roman" w:cstheme="minorHAnsi"/>
          <w:shd w:val="clear" w:color="auto" w:fill="FFFFFF"/>
          <w:lang w:eastAsia="en-GB"/>
        </w:rPr>
        <w:t>é</w:t>
      </w:r>
      <w:r w:rsidR="0002564B" w:rsidRPr="00426AD3">
        <w:rPr>
          <w:rFonts w:eastAsia="Times New Roman" w:cstheme="minorHAnsi"/>
          <w:shd w:val="clear" w:color="auto" w:fill="FFFFFF"/>
          <w:lang w:eastAsia="en-GB"/>
        </w:rPr>
        <w:t xml:space="preserve"> kontak</w:t>
      </w:r>
      <w:r w:rsidR="008D36A6">
        <w:rPr>
          <w:rFonts w:eastAsia="Times New Roman" w:cstheme="minorHAnsi"/>
          <w:shd w:val="clear" w:color="auto" w:fill="FFFFFF"/>
          <w:lang w:eastAsia="en-GB"/>
        </w:rPr>
        <w:t>ty</w:t>
      </w:r>
      <w:r w:rsidR="0002564B" w:rsidRPr="00426AD3">
        <w:rPr>
          <w:rFonts w:eastAsia="Times New Roman" w:cstheme="minorHAnsi"/>
          <w:shd w:val="clear" w:color="auto" w:fill="FFFFFF"/>
          <w:lang w:eastAsia="en-GB"/>
        </w:rPr>
        <w:t xml:space="preserve"> mezi Británií a pevninskou Evropou v průběhu několika staletí, jako byly cesty obchodníků</w:t>
      </w:r>
      <w:r w:rsidR="008D36A6">
        <w:rPr>
          <w:rFonts w:eastAsia="Times New Roman" w:cstheme="minorHAnsi"/>
          <w:shd w:val="clear" w:color="auto" w:fill="FFFFFF"/>
          <w:lang w:eastAsia="en-GB"/>
        </w:rPr>
        <w:t xml:space="preserve"> či</w:t>
      </w:r>
      <w:r w:rsidR="0002564B" w:rsidRPr="00426AD3">
        <w:rPr>
          <w:rFonts w:eastAsia="Times New Roman" w:cstheme="minorHAnsi"/>
          <w:shd w:val="clear" w:color="auto" w:fill="FFFFFF"/>
          <w:lang w:eastAsia="en-GB"/>
        </w:rPr>
        <w:t xml:space="preserve"> smíšená manželství. </w:t>
      </w:r>
    </w:p>
    <w:p w14:paraId="3F698872" w14:textId="77777777" w:rsidR="00786AE7" w:rsidRDefault="00FB708A" w:rsidP="00786AE7">
      <w:pPr>
        <w:spacing w:before="240" w:after="240" w:line="240" w:lineRule="auto"/>
        <w:jc w:val="both"/>
        <w:rPr>
          <w:rFonts w:eastAsia="Times New Roman" w:cstheme="minorHAnsi"/>
          <w:szCs w:val="24"/>
          <w:lang w:eastAsia="en-GB"/>
        </w:rPr>
      </w:pPr>
      <w:r>
        <w:rPr>
          <w:rFonts w:eastAsia="Times New Roman" w:cstheme="minorHAnsi"/>
          <w:lang w:eastAsia="en-GB"/>
        </w:rPr>
        <w:t xml:space="preserve">Národní muzeum neustále dokazuje, že </w:t>
      </w:r>
      <w:proofErr w:type="gramStart"/>
      <w:r>
        <w:rPr>
          <w:rFonts w:eastAsia="Times New Roman" w:cstheme="minorHAnsi"/>
          <w:lang w:eastAsia="en-GB"/>
        </w:rPr>
        <w:t>patří</w:t>
      </w:r>
      <w:proofErr w:type="gramEnd"/>
      <w:r>
        <w:rPr>
          <w:rFonts w:eastAsia="Times New Roman" w:cstheme="minorHAnsi"/>
          <w:lang w:eastAsia="en-GB"/>
        </w:rPr>
        <w:t xml:space="preserve"> mezi světovou špičku ve svém oboru. Díky vysoké kvalifikaci a schopnostem svých odborníků má za sebou celou řadu objevů a úspěchů ve vědecké práci. Zmínit lze například nedávný </w:t>
      </w:r>
      <w:r w:rsidR="00D6506F">
        <w:rPr>
          <w:rFonts w:eastAsia="Times New Roman" w:cstheme="minorHAnsi"/>
          <w:lang w:eastAsia="en-GB"/>
        </w:rPr>
        <w:t xml:space="preserve">objev nejstaršího genomu (genetické informace uložené v DNA) ve fosilní lebce ženy z Českého krasu, jež je součástí sbírek Národního muzea nebo objev nejstarší rostlinné </w:t>
      </w:r>
      <w:proofErr w:type="spellStart"/>
      <w:r w:rsidR="00D6506F">
        <w:rPr>
          <w:rFonts w:eastAsia="Times New Roman" w:cstheme="minorHAnsi"/>
          <w:lang w:eastAsia="en-GB"/>
        </w:rPr>
        <w:t>makrofosilie</w:t>
      </w:r>
      <w:proofErr w:type="spellEnd"/>
      <w:r w:rsidR="00D6506F">
        <w:rPr>
          <w:rFonts w:eastAsia="Times New Roman" w:cstheme="minorHAnsi"/>
          <w:lang w:eastAsia="en-GB"/>
        </w:rPr>
        <w:t xml:space="preserve"> světa s názvem </w:t>
      </w:r>
      <w:proofErr w:type="spellStart"/>
      <w:r w:rsidR="0002564B">
        <w:rPr>
          <w:rFonts w:eastAsia="Times New Roman" w:cstheme="minorHAnsi"/>
          <w:lang w:eastAsia="en-GB"/>
        </w:rPr>
        <w:t>Cooksonia</w:t>
      </w:r>
      <w:proofErr w:type="spellEnd"/>
      <w:r w:rsidR="0002564B">
        <w:rPr>
          <w:rFonts w:eastAsia="Times New Roman" w:cstheme="minorHAnsi"/>
          <w:lang w:eastAsia="en-GB"/>
        </w:rPr>
        <w:t xml:space="preserve"> </w:t>
      </w:r>
      <w:proofErr w:type="spellStart"/>
      <w:r w:rsidR="0002564B">
        <w:rPr>
          <w:rFonts w:eastAsia="Times New Roman" w:cstheme="minorHAnsi"/>
          <w:lang w:eastAsia="en-GB"/>
        </w:rPr>
        <w:t>Barrandei</w:t>
      </w:r>
      <w:proofErr w:type="spellEnd"/>
      <w:r w:rsidR="0002564B">
        <w:rPr>
          <w:rFonts w:eastAsia="Times New Roman" w:cstheme="minorHAnsi"/>
          <w:lang w:eastAsia="en-GB"/>
        </w:rPr>
        <w:t xml:space="preserve">, která je </w:t>
      </w:r>
      <w:r w:rsidR="0002564B" w:rsidRPr="00786AE7">
        <w:rPr>
          <w:rFonts w:eastAsia="Times New Roman" w:cstheme="minorHAnsi"/>
          <w:szCs w:val="24"/>
          <w:lang w:eastAsia="en-GB"/>
        </w:rPr>
        <w:t>v současnosti k vidění v expozici Okna do pravěku.</w:t>
      </w:r>
    </w:p>
    <w:p w14:paraId="414B7383" w14:textId="0646ABAB" w:rsidR="007343AF" w:rsidRPr="007343AF" w:rsidRDefault="0021541F" w:rsidP="00786AE7">
      <w:pPr>
        <w:spacing w:before="240" w:after="240" w:line="240" w:lineRule="auto"/>
        <w:jc w:val="both"/>
        <w:rPr>
          <w:color w:val="231F20"/>
        </w:rPr>
      </w:pPr>
      <w:r w:rsidRPr="00786AE7">
        <w:rPr>
          <w:rFonts w:eastAsia="Times New Roman" w:cstheme="minorHAnsi"/>
          <w:szCs w:val="24"/>
          <w:lang w:eastAsia="en-GB"/>
        </w:rPr>
        <w:t>Antropologické oddělení</w:t>
      </w:r>
      <w:r w:rsidR="003104FB">
        <w:rPr>
          <w:rFonts w:eastAsia="Times New Roman" w:cstheme="minorHAnsi"/>
          <w:szCs w:val="24"/>
          <w:lang w:eastAsia="en-GB"/>
        </w:rPr>
        <w:t xml:space="preserve"> Národního muzea, které se na nynější studii významně podílelo,</w:t>
      </w:r>
      <w:r w:rsidRPr="00786AE7">
        <w:rPr>
          <w:rFonts w:eastAsia="Times New Roman" w:cstheme="minorHAnsi"/>
          <w:szCs w:val="24"/>
          <w:lang w:eastAsia="en-GB"/>
        </w:rPr>
        <w:t xml:space="preserve"> bylo založeno před více než padesáti lety </w:t>
      </w:r>
      <w:r w:rsidR="00521C20" w:rsidRPr="00786AE7">
        <w:rPr>
          <w:rFonts w:eastAsia="Times New Roman" w:cstheme="minorHAnsi"/>
          <w:szCs w:val="24"/>
          <w:lang w:eastAsia="en-GB"/>
        </w:rPr>
        <w:t xml:space="preserve">a za tu dobu se stalo pracovištěm světové úrovně. Od roku </w:t>
      </w:r>
      <w:r w:rsidR="00786AE7" w:rsidRPr="00786AE7">
        <w:rPr>
          <w:rFonts w:cstheme="minorHAnsi"/>
          <w:color w:val="231F20"/>
          <w:szCs w:val="24"/>
        </w:rPr>
        <w:t>2009 se podílí na výzkumu Českého egyptologického</w:t>
      </w:r>
      <w:r w:rsidR="00786AE7" w:rsidRPr="00786AE7">
        <w:rPr>
          <w:rFonts w:cstheme="minorHAnsi"/>
          <w:color w:val="231F20"/>
          <w:spacing w:val="-8"/>
          <w:szCs w:val="24"/>
        </w:rPr>
        <w:t xml:space="preserve"> </w:t>
      </w:r>
      <w:r w:rsidR="00786AE7" w:rsidRPr="00786AE7">
        <w:rPr>
          <w:rFonts w:cstheme="minorHAnsi"/>
          <w:color w:val="231F20"/>
          <w:szCs w:val="24"/>
        </w:rPr>
        <w:t>ústavu</w:t>
      </w:r>
      <w:r w:rsidR="00786AE7" w:rsidRPr="00786AE7">
        <w:rPr>
          <w:rFonts w:cstheme="minorHAnsi"/>
          <w:color w:val="231F20"/>
          <w:spacing w:val="-8"/>
          <w:szCs w:val="24"/>
        </w:rPr>
        <w:t xml:space="preserve"> </w:t>
      </w:r>
      <w:r w:rsidR="00786AE7" w:rsidRPr="00786AE7">
        <w:rPr>
          <w:rFonts w:cstheme="minorHAnsi"/>
          <w:color w:val="231F20"/>
          <w:szCs w:val="24"/>
        </w:rPr>
        <w:t>Univerzity</w:t>
      </w:r>
      <w:r w:rsidR="00786AE7" w:rsidRPr="00786AE7">
        <w:rPr>
          <w:rFonts w:cstheme="minorHAnsi"/>
          <w:color w:val="231F20"/>
          <w:spacing w:val="-8"/>
          <w:szCs w:val="24"/>
        </w:rPr>
        <w:t xml:space="preserve"> </w:t>
      </w:r>
      <w:r w:rsidR="00786AE7" w:rsidRPr="00786AE7">
        <w:rPr>
          <w:rFonts w:cstheme="minorHAnsi"/>
          <w:color w:val="231F20"/>
          <w:szCs w:val="24"/>
        </w:rPr>
        <w:t>Karlovy</w:t>
      </w:r>
      <w:r w:rsidR="00786AE7" w:rsidRPr="00786AE7">
        <w:rPr>
          <w:rFonts w:cstheme="minorHAnsi"/>
          <w:color w:val="231F20"/>
          <w:spacing w:val="-8"/>
          <w:szCs w:val="24"/>
        </w:rPr>
        <w:t xml:space="preserve"> </w:t>
      </w:r>
      <w:r w:rsidR="00786AE7" w:rsidRPr="00786AE7">
        <w:rPr>
          <w:rFonts w:cstheme="minorHAnsi"/>
          <w:color w:val="231F20"/>
          <w:szCs w:val="24"/>
        </w:rPr>
        <w:t>v</w:t>
      </w:r>
      <w:r w:rsidR="00786AE7" w:rsidRPr="00786AE7">
        <w:rPr>
          <w:rFonts w:cstheme="minorHAnsi"/>
          <w:color w:val="231F20"/>
          <w:spacing w:val="-8"/>
          <w:szCs w:val="24"/>
        </w:rPr>
        <w:t xml:space="preserve"> </w:t>
      </w:r>
      <w:r w:rsidR="00786AE7">
        <w:rPr>
          <w:rFonts w:cstheme="minorHAnsi"/>
          <w:color w:val="231F20"/>
          <w:szCs w:val="24"/>
        </w:rPr>
        <w:t>e</w:t>
      </w:r>
      <w:r w:rsidR="00786AE7" w:rsidRPr="00786AE7">
        <w:rPr>
          <w:rFonts w:cstheme="minorHAnsi"/>
          <w:color w:val="231F20"/>
          <w:szCs w:val="24"/>
        </w:rPr>
        <w:t>gyptském</w:t>
      </w:r>
      <w:r w:rsidR="00786AE7" w:rsidRPr="00786AE7">
        <w:rPr>
          <w:rFonts w:cstheme="minorHAnsi"/>
          <w:color w:val="231F20"/>
          <w:spacing w:val="-8"/>
          <w:szCs w:val="24"/>
        </w:rPr>
        <w:t xml:space="preserve"> </w:t>
      </w:r>
      <w:r w:rsidR="00786AE7" w:rsidRPr="00786AE7">
        <w:rPr>
          <w:rFonts w:cstheme="minorHAnsi"/>
          <w:color w:val="231F20"/>
          <w:szCs w:val="24"/>
        </w:rPr>
        <w:t>Abúsíru</w:t>
      </w:r>
      <w:r w:rsidR="00786AE7">
        <w:rPr>
          <w:rFonts w:cstheme="minorHAnsi"/>
          <w:color w:val="231F20"/>
          <w:szCs w:val="24"/>
        </w:rPr>
        <w:t xml:space="preserve"> tím, že </w:t>
      </w:r>
      <w:r w:rsidR="00786AE7" w:rsidRPr="00786AE7">
        <w:rPr>
          <w:rFonts w:cstheme="minorHAnsi"/>
          <w:color w:val="231F20"/>
          <w:szCs w:val="24"/>
        </w:rPr>
        <w:t>koordinuje</w:t>
      </w:r>
      <w:r w:rsidR="00786AE7" w:rsidRPr="00786AE7">
        <w:rPr>
          <w:rFonts w:cstheme="minorHAnsi"/>
          <w:color w:val="231F20"/>
          <w:spacing w:val="-8"/>
          <w:szCs w:val="24"/>
        </w:rPr>
        <w:t xml:space="preserve"> </w:t>
      </w:r>
      <w:r w:rsidR="00786AE7" w:rsidRPr="00786AE7">
        <w:rPr>
          <w:rFonts w:cstheme="minorHAnsi"/>
          <w:color w:val="231F20"/>
          <w:szCs w:val="24"/>
        </w:rPr>
        <w:t>a</w:t>
      </w:r>
      <w:r w:rsidR="00786AE7" w:rsidRPr="00786AE7">
        <w:rPr>
          <w:rFonts w:cstheme="minorHAnsi"/>
          <w:color w:val="231F20"/>
          <w:spacing w:val="-8"/>
          <w:szCs w:val="24"/>
        </w:rPr>
        <w:t xml:space="preserve"> </w:t>
      </w:r>
      <w:proofErr w:type="spellStart"/>
      <w:r w:rsidR="00786AE7" w:rsidRPr="00786AE7">
        <w:rPr>
          <w:rFonts w:cstheme="minorHAnsi"/>
          <w:color w:val="231F20"/>
          <w:szCs w:val="24"/>
        </w:rPr>
        <w:t>zajišťuje</w:t>
      </w:r>
      <w:proofErr w:type="spellEnd"/>
      <w:r w:rsidR="00786AE7" w:rsidRPr="00786AE7">
        <w:rPr>
          <w:rFonts w:cstheme="minorHAnsi"/>
          <w:color w:val="231F20"/>
          <w:spacing w:val="-8"/>
          <w:szCs w:val="24"/>
        </w:rPr>
        <w:t xml:space="preserve"> </w:t>
      </w:r>
      <w:proofErr w:type="spellStart"/>
      <w:r w:rsidR="00786AE7" w:rsidRPr="00786AE7">
        <w:rPr>
          <w:rFonts w:cstheme="minorHAnsi"/>
          <w:color w:val="231F20"/>
          <w:szCs w:val="24"/>
        </w:rPr>
        <w:t>zpracování</w:t>
      </w:r>
      <w:proofErr w:type="spellEnd"/>
      <w:r w:rsidR="00786AE7" w:rsidRPr="00786AE7">
        <w:rPr>
          <w:rFonts w:cstheme="minorHAnsi"/>
          <w:color w:val="231F20"/>
          <w:spacing w:val="40"/>
          <w:szCs w:val="24"/>
        </w:rPr>
        <w:t xml:space="preserve"> </w:t>
      </w:r>
      <w:proofErr w:type="spellStart"/>
      <w:r w:rsidR="00786AE7" w:rsidRPr="00786AE7">
        <w:rPr>
          <w:rFonts w:cstheme="minorHAnsi"/>
          <w:color w:val="231F20"/>
          <w:szCs w:val="24"/>
        </w:rPr>
        <w:t>lidských</w:t>
      </w:r>
      <w:proofErr w:type="spellEnd"/>
      <w:r w:rsidR="00786AE7" w:rsidRPr="00786AE7">
        <w:rPr>
          <w:rFonts w:cstheme="minorHAnsi"/>
          <w:color w:val="231F20"/>
          <w:szCs w:val="24"/>
        </w:rPr>
        <w:t xml:space="preserve"> </w:t>
      </w:r>
      <w:proofErr w:type="spellStart"/>
      <w:r w:rsidR="00786AE7" w:rsidRPr="00786AE7">
        <w:rPr>
          <w:rFonts w:cstheme="minorHAnsi"/>
          <w:color w:val="231F20"/>
          <w:szCs w:val="24"/>
        </w:rPr>
        <w:t>kosterní</w:t>
      </w:r>
      <w:proofErr w:type="spellEnd"/>
      <w:r w:rsidR="00786AE7" w:rsidRPr="00786AE7">
        <w:rPr>
          <w:rFonts w:cstheme="minorHAnsi"/>
          <w:color w:val="231F20"/>
          <w:szCs w:val="24"/>
        </w:rPr>
        <w:t xml:space="preserve"> </w:t>
      </w:r>
      <w:proofErr w:type="spellStart"/>
      <w:r w:rsidR="00786AE7" w:rsidRPr="00786AE7">
        <w:rPr>
          <w:rFonts w:cstheme="minorHAnsi"/>
          <w:color w:val="231F20"/>
          <w:szCs w:val="24"/>
        </w:rPr>
        <w:t>pozůstatků</w:t>
      </w:r>
      <w:proofErr w:type="spellEnd"/>
      <w:r w:rsidR="00786AE7" w:rsidRPr="00786AE7">
        <w:rPr>
          <w:rFonts w:cstheme="minorHAnsi"/>
          <w:color w:val="231F20"/>
          <w:szCs w:val="24"/>
        </w:rPr>
        <w:t xml:space="preserve"> odkrytých na této lokalitě.</w:t>
      </w:r>
      <w:r w:rsidR="00786AE7">
        <w:rPr>
          <w:rFonts w:eastAsia="Times New Roman" w:cstheme="minorHAnsi"/>
          <w:szCs w:val="24"/>
          <w:lang w:eastAsia="en-GB"/>
        </w:rPr>
        <w:t xml:space="preserve"> </w:t>
      </w:r>
      <w:r w:rsidR="00786AE7">
        <w:rPr>
          <w:color w:val="231F20"/>
        </w:rPr>
        <w:t xml:space="preserve">V posledních letech </w:t>
      </w:r>
      <w:r w:rsidR="003104FB">
        <w:rPr>
          <w:color w:val="231F20"/>
        </w:rPr>
        <w:t>pak bylo mimo jiné součástí</w:t>
      </w:r>
      <w:r w:rsidR="00786AE7">
        <w:rPr>
          <w:color w:val="231F20"/>
        </w:rPr>
        <w:t xml:space="preserve"> průzkum</w:t>
      </w:r>
      <w:r w:rsidR="003104FB">
        <w:rPr>
          <w:color w:val="231F20"/>
        </w:rPr>
        <w:t>ů a</w:t>
      </w:r>
      <w:r w:rsidR="00786AE7">
        <w:rPr>
          <w:color w:val="231F20"/>
          <w:spacing w:val="-10"/>
        </w:rPr>
        <w:t xml:space="preserve"> </w:t>
      </w:r>
      <w:r w:rsidR="00786AE7">
        <w:rPr>
          <w:color w:val="231F20"/>
        </w:rPr>
        <w:lastRenderedPageBreak/>
        <w:t>identifikac</w:t>
      </w:r>
      <w:r w:rsidR="003104FB">
        <w:rPr>
          <w:color w:val="231F20"/>
        </w:rPr>
        <w:t>e</w:t>
      </w:r>
      <w:r w:rsidR="00786AE7">
        <w:rPr>
          <w:color w:val="231F20"/>
          <w:spacing w:val="-10"/>
        </w:rPr>
        <w:t xml:space="preserve"> </w:t>
      </w:r>
      <w:r w:rsidR="00786AE7">
        <w:rPr>
          <w:color w:val="231F20"/>
        </w:rPr>
        <w:t>pozůstatků</w:t>
      </w:r>
      <w:r w:rsidR="00786AE7">
        <w:rPr>
          <w:color w:val="231F20"/>
          <w:spacing w:val="-10"/>
        </w:rPr>
        <w:t xml:space="preserve"> </w:t>
      </w:r>
      <w:r w:rsidR="00786AE7">
        <w:rPr>
          <w:color w:val="231F20"/>
        </w:rPr>
        <w:t>několika</w:t>
      </w:r>
      <w:r w:rsidR="00786AE7">
        <w:rPr>
          <w:color w:val="231F20"/>
          <w:spacing w:val="-10"/>
        </w:rPr>
        <w:t xml:space="preserve"> </w:t>
      </w:r>
      <w:r w:rsidR="00786AE7">
        <w:rPr>
          <w:color w:val="231F20"/>
        </w:rPr>
        <w:t>významných</w:t>
      </w:r>
      <w:r w:rsidR="00786AE7">
        <w:rPr>
          <w:color w:val="231F20"/>
          <w:spacing w:val="-10"/>
        </w:rPr>
        <w:t xml:space="preserve"> </w:t>
      </w:r>
      <w:r w:rsidR="00786AE7">
        <w:rPr>
          <w:color w:val="231F20"/>
        </w:rPr>
        <w:t>historických</w:t>
      </w:r>
      <w:r w:rsidR="00786AE7">
        <w:rPr>
          <w:color w:val="231F20"/>
          <w:spacing w:val="-10"/>
        </w:rPr>
        <w:t xml:space="preserve"> </w:t>
      </w:r>
      <w:r w:rsidR="00786AE7">
        <w:rPr>
          <w:color w:val="231F20"/>
        </w:rPr>
        <w:t>osobností</w:t>
      </w:r>
      <w:r w:rsidR="00786AE7">
        <w:rPr>
          <w:color w:val="231F20"/>
          <w:spacing w:val="-10"/>
        </w:rPr>
        <w:t xml:space="preserve"> </w:t>
      </w:r>
      <w:r w:rsidR="00786AE7">
        <w:rPr>
          <w:color w:val="231F20"/>
        </w:rPr>
        <w:t>(např.</w:t>
      </w:r>
      <w:r w:rsidR="00786AE7">
        <w:rPr>
          <w:color w:val="231F20"/>
          <w:spacing w:val="40"/>
        </w:rPr>
        <w:t xml:space="preserve"> </w:t>
      </w:r>
      <w:r w:rsidR="00786AE7">
        <w:rPr>
          <w:color w:val="231F20"/>
        </w:rPr>
        <w:t>kněžn</w:t>
      </w:r>
      <w:r w:rsidR="00786AE7">
        <w:rPr>
          <w:color w:val="231F20"/>
        </w:rPr>
        <w:t>y</w:t>
      </w:r>
      <w:r w:rsidR="00786AE7">
        <w:rPr>
          <w:color w:val="231F20"/>
        </w:rPr>
        <w:t xml:space="preserve"> Marie Antonie rozen</w:t>
      </w:r>
      <w:r w:rsidR="00786AE7">
        <w:rPr>
          <w:color w:val="231F20"/>
        </w:rPr>
        <w:t>é</w:t>
      </w:r>
      <w:r w:rsidR="00786AE7">
        <w:rPr>
          <w:color w:val="231F20"/>
        </w:rPr>
        <w:t xml:space="preserve"> </w:t>
      </w:r>
      <w:proofErr w:type="spellStart"/>
      <w:r w:rsidR="00786AE7">
        <w:rPr>
          <w:color w:val="231F20"/>
        </w:rPr>
        <w:t>Lichnowsk</w:t>
      </w:r>
      <w:r w:rsidR="00786AE7">
        <w:rPr>
          <w:color w:val="231F20"/>
        </w:rPr>
        <w:t>é</w:t>
      </w:r>
      <w:proofErr w:type="spellEnd"/>
      <w:r w:rsidR="00786AE7">
        <w:rPr>
          <w:color w:val="231F20"/>
        </w:rPr>
        <w:t>, astronom</w:t>
      </w:r>
      <w:r w:rsidR="00786AE7">
        <w:rPr>
          <w:color w:val="231F20"/>
        </w:rPr>
        <w:t>a</w:t>
      </w:r>
      <w:r w:rsidR="00786AE7">
        <w:rPr>
          <w:color w:val="231F20"/>
        </w:rPr>
        <w:t xml:space="preserve"> Tycho</w:t>
      </w:r>
      <w:r w:rsidR="00786AE7">
        <w:rPr>
          <w:color w:val="231F20"/>
          <w:spacing w:val="40"/>
        </w:rPr>
        <w:t xml:space="preserve"> </w:t>
      </w:r>
      <w:r w:rsidR="00786AE7">
        <w:rPr>
          <w:color w:val="231F20"/>
        </w:rPr>
        <w:t>Brahe,</w:t>
      </w:r>
      <w:r w:rsidR="00786AE7">
        <w:rPr>
          <w:color w:val="231F20"/>
          <w:spacing w:val="-7"/>
        </w:rPr>
        <w:t xml:space="preserve"> </w:t>
      </w:r>
      <w:r w:rsidR="00786AE7">
        <w:rPr>
          <w:color w:val="231F20"/>
        </w:rPr>
        <w:t>farář</w:t>
      </w:r>
      <w:r w:rsidR="007343AF">
        <w:rPr>
          <w:color w:val="231F20"/>
        </w:rPr>
        <w:t>e</w:t>
      </w:r>
      <w:r w:rsidR="00786AE7">
        <w:rPr>
          <w:color w:val="231F20"/>
          <w:spacing w:val="-7"/>
        </w:rPr>
        <w:t xml:space="preserve"> </w:t>
      </w:r>
      <w:r w:rsidR="00786AE7">
        <w:rPr>
          <w:color w:val="231F20"/>
        </w:rPr>
        <w:t>Josef</w:t>
      </w:r>
      <w:r w:rsidR="007343AF">
        <w:rPr>
          <w:color w:val="231F20"/>
        </w:rPr>
        <w:t>a</w:t>
      </w:r>
      <w:r w:rsidR="00786AE7">
        <w:rPr>
          <w:color w:val="231F20"/>
          <w:spacing w:val="-7"/>
        </w:rPr>
        <w:t xml:space="preserve"> </w:t>
      </w:r>
      <w:r w:rsidR="00786AE7">
        <w:rPr>
          <w:color w:val="231F20"/>
        </w:rPr>
        <w:t>Toufar</w:t>
      </w:r>
      <w:r w:rsidR="007343AF">
        <w:rPr>
          <w:color w:val="231F20"/>
        </w:rPr>
        <w:t>a či</w:t>
      </w:r>
      <w:r w:rsidR="00786AE7">
        <w:rPr>
          <w:color w:val="231F20"/>
          <w:spacing w:val="-7"/>
        </w:rPr>
        <w:t xml:space="preserve"> </w:t>
      </w:r>
      <w:r w:rsidR="00786AE7">
        <w:rPr>
          <w:color w:val="231F20"/>
        </w:rPr>
        <w:t>političk</w:t>
      </w:r>
      <w:r w:rsidR="007343AF">
        <w:rPr>
          <w:color w:val="231F20"/>
        </w:rPr>
        <w:t>y</w:t>
      </w:r>
      <w:r w:rsidR="00786AE7">
        <w:rPr>
          <w:color w:val="231F20"/>
          <w:spacing w:val="-7"/>
        </w:rPr>
        <w:t xml:space="preserve"> </w:t>
      </w:r>
      <w:r w:rsidR="00786AE7">
        <w:rPr>
          <w:color w:val="231F20"/>
        </w:rPr>
        <w:t>Milad</w:t>
      </w:r>
      <w:r w:rsidR="007343AF">
        <w:rPr>
          <w:color w:val="231F20"/>
        </w:rPr>
        <w:t>y</w:t>
      </w:r>
      <w:r w:rsidR="00786AE7">
        <w:rPr>
          <w:color w:val="231F20"/>
          <w:spacing w:val="-6"/>
        </w:rPr>
        <w:t xml:space="preserve"> </w:t>
      </w:r>
      <w:r w:rsidR="00786AE7">
        <w:rPr>
          <w:color w:val="231F20"/>
        </w:rPr>
        <w:t>Horákov</w:t>
      </w:r>
      <w:r w:rsidR="007343AF">
        <w:rPr>
          <w:color w:val="231F20"/>
        </w:rPr>
        <w:t>é</w:t>
      </w:r>
      <w:r w:rsidR="00786AE7">
        <w:rPr>
          <w:color w:val="231F20"/>
        </w:rPr>
        <w:t>).</w:t>
      </w:r>
      <w:r w:rsidR="00786AE7">
        <w:rPr>
          <w:color w:val="231F20"/>
          <w:spacing w:val="-7"/>
        </w:rPr>
        <w:t xml:space="preserve"> </w:t>
      </w:r>
      <w:r w:rsidR="00786AE7">
        <w:rPr>
          <w:color w:val="231F20"/>
        </w:rPr>
        <w:t>Zajímavým</w:t>
      </w:r>
      <w:r w:rsidR="00786AE7">
        <w:rPr>
          <w:color w:val="231F20"/>
          <w:spacing w:val="-7"/>
        </w:rPr>
        <w:t xml:space="preserve"> </w:t>
      </w:r>
      <w:r w:rsidR="00786AE7">
        <w:rPr>
          <w:color w:val="231F20"/>
        </w:rPr>
        <w:t>a</w:t>
      </w:r>
      <w:r w:rsidR="00786AE7">
        <w:rPr>
          <w:color w:val="231F20"/>
          <w:spacing w:val="-7"/>
        </w:rPr>
        <w:t xml:space="preserve"> </w:t>
      </w:r>
      <w:r w:rsidR="00786AE7">
        <w:rPr>
          <w:color w:val="231F20"/>
        </w:rPr>
        <w:t>ojedinělým</w:t>
      </w:r>
      <w:r w:rsidR="00786AE7">
        <w:rPr>
          <w:color w:val="231F20"/>
          <w:spacing w:val="-7"/>
        </w:rPr>
        <w:t xml:space="preserve"> </w:t>
      </w:r>
      <w:r w:rsidR="00786AE7">
        <w:rPr>
          <w:color w:val="231F20"/>
        </w:rPr>
        <w:t>případem</w:t>
      </w:r>
      <w:r w:rsidR="00786AE7">
        <w:rPr>
          <w:color w:val="231F20"/>
          <w:spacing w:val="-7"/>
        </w:rPr>
        <w:t xml:space="preserve"> </w:t>
      </w:r>
      <w:r w:rsidR="00786AE7">
        <w:rPr>
          <w:color w:val="231F20"/>
        </w:rPr>
        <w:t>byl</w:t>
      </w:r>
      <w:r w:rsidR="00786AE7">
        <w:rPr>
          <w:color w:val="231F20"/>
          <w:spacing w:val="40"/>
        </w:rPr>
        <w:t xml:space="preserve"> </w:t>
      </w:r>
      <w:r w:rsidR="00786AE7">
        <w:rPr>
          <w:color w:val="231F20"/>
        </w:rPr>
        <w:t>nález a následná identifikace pozůstatků patnácti mnichů v kostele a klášteře Panny Marie</w:t>
      </w:r>
      <w:r w:rsidR="00786AE7">
        <w:rPr>
          <w:color w:val="231F20"/>
          <w:spacing w:val="40"/>
        </w:rPr>
        <w:t xml:space="preserve"> </w:t>
      </w:r>
      <w:r w:rsidR="00786AE7">
        <w:rPr>
          <w:color w:val="231F20"/>
        </w:rPr>
        <w:t>Sněžné v</w:t>
      </w:r>
      <w:r w:rsidR="007343AF">
        <w:rPr>
          <w:color w:val="231F20"/>
        </w:rPr>
        <w:t> </w:t>
      </w:r>
      <w:r w:rsidR="00786AE7">
        <w:rPr>
          <w:color w:val="231F20"/>
        </w:rPr>
        <w:t>Praze</w:t>
      </w:r>
      <w:r w:rsidR="007343AF">
        <w:rPr>
          <w:color w:val="231F20"/>
        </w:rPr>
        <w:t>.</w:t>
      </w:r>
    </w:p>
    <w:p w14:paraId="1DD509B4" w14:textId="1F3DE4B4" w:rsidR="00002394" w:rsidRDefault="007343AF" w:rsidP="001C2F7C">
      <w:pPr>
        <w:spacing w:before="240" w:after="24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Nyní uveřejněnou s</w:t>
      </w:r>
      <w:r w:rsidR="00002394">
        <w:rPr>
          <w:rFonts w:eastAsia="Times New Roman" w:cstheme="minorHAnsi"/>
          <w:lang w:eastAsia="en-GB"/>
        </w:rPr>
        <w:t xml:space="preserve">tudii vedli vědci z Univerzity v Yorku, ve Vídni a Harvard </w:t>
      </w:r>
      <w:proofErr w:type="spellStart"/>
      <w:r w:rsidR="00002394">
        <w:rPr>
          <w:rFonts w:eastAsia="Times New Roman" w:cstheme="minorHAnsi"/>
          <w:lang w:eastAsia="en-GB"/>
        </w:rPr>
        <w:t>Medical</w:t>
      </w:r>
      <w:proofErr w:type="spellEnd"/>
      <w:r w:rsidR="00002394">
        <w:rPr>
          <w:rFonts w:eastAsia="Times New Roman" w:cstheme="minorHAnsi"/>
          <w:lang w:eastAsia="en-GB"/>
        </w:rPr>
        <w:t xml:space="preserve"> </w:t>
      </w:r>
      <w:proofErr w:type="spellStart"/>
      <w:r w:rsidR="00002394">
        <w:rPr>
          <w:rFonts w:eastAsia="Times New Roman" w:cstheme="minorHAnsi"/>
          <w:lang w:eastAsia="en-GB"/>
        </w:rPr>
        <w:t>School</w:t>
      </w:r>
      <w:proofErr w:type="spellEnd"/>
      <w:r w:rsidR="00002394">
        <w:rPr>
          <w:rFonts w:eastAsia="Times New Roman" w:cstheme="minorHAnsi"/>
          <w:lang w:eastAsia="en-GB"/>
        </w:rPr>
        <w:t xml:space="preserve">. </w:t>
      </w:r>
      <w:r w:rsidR="00002394" w:rsidRPr="00426AD3">
        <w:rPr>
          <w:rFonts w:eastAsia="Times New Roman" w:cstheme="minorHAnsi"/>
          <w:shd w:val="clear" w:color="auto" w:fill="FFFFFF"/>
          <w:lang w:eastAsia="en-GB"/>
        </w:rPr>
        <w:t>Spoluautory je více než deset specialistů z několika českých pracovišť, z</w:t>
      </w:r>
      <w:r w:rsidR="00FA46E4">
        <w:rPr>
          <w:rFonts w:eastAsia="Times New Roman" w:cstheme="minorHAnsi"/>
          <w:shd w:val="clear" w:color="auto" w:fill="FFFFFF"/>
          <w:lang w:eastAsia="en-GB"/>
        </w:rPr>
        <w:t> </w:t>
      </w:r>
      <w:r w:rsidR="00002394" w:rsidRPr="00426AD3">
        <w:rPr>
          <w:rFonts w:eastAsia="Times New Roman" w:cstheme="minorHAnsi"/>
          <w:shd w:val="clear" w:color="auto" w:fill="FFFFFF"/>
          <w:lang w:eastAsia="en-GB"/>
        </w:rPr>
        <w:t>toho</w:t>
      </w:r>
      <w:r w:rsidR="00FA46E4">
        <w:rPr>
          <w:rFonts w:eastAsia="Times New Roman" w:cstheme="minorHAnsi"/>
          <w:shd w:val="clear" w:color="auto" w:fill="FFFFFF"/>
          <w:lang w:eastAsia="en-GB"/>
        </w:rPr>
        <w:t xml:space="preserve"> konkrétně</w:t>
      </w:r>
      <w:r w:rsidR="00002394" w:rsidRPr="00426AD3"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="00002394">
        <w:rPr>
          <w:rFonts w:eastAsia="Times New Roman" w:cstheme="minorHAnsi"/>
          <w:shd w:val="clear" w:color="auto" w:fill="FFFFFF"/>
          <w:lang w:eastAsia="en-GB"/>
        </w:rPr>
        <w:t>Petr Velemínský,</w:t>
      </w:r>
      <w:r w:rsidR="00FA46E4" w:rsidRPr="00FA46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="00FA46E4" w:rsidRPr="00DA3283">
        <w:rPr>
          <w:rFonts w:ascii="Calibri" w:eastAsia="Times New Roman" w:hAnsi="Calibri" w:cs="Calibri"/>
          <w:color w:val="000000"/>
          <w:szCs w:val="24"/>
          <w:lang w:eastAsia="cs-CZ"/>
        </w:rPr>
        <w:t xml:space="preserve">Miluše </w:t>
      </w:r>
      <w:proofErr w:type="spellStart"/>
      <w:r w:rsidR="00FA46E4" w:rsidRPr="00DA3283">
        <w:rPr>
          <w:rFonts w:ascii="Calibri" w:eastAsia="Times New Roman" w:hAnsi="Calibri" w:cs="Calibri"/>
          <w:color w:val="000000"/>
          <w:szCs w:val="24"/>
          <w:lang w:eastAsia="cs-CZ"/>
        </w:rPr>
        <w:t>Dobisíková</w:t>
      </w:r>
      <w:proofErr w:type="spellEnd"/>
      <w:r w:rsidR="00C64887">
        <w:rPr>
          <w:rFonts w:ascii="Calibri" w:eastAsia="Times New Roman" w:hAnsi="Calibri" w:cs="Calibri"/>
          <w:color w:val="000000"/>
          <w:szCs w:val="24"/>
          <w:lang w:eastAsia="cs-CZ"/>
        </w:rPr>
        <w:t xml:space="preserve"> a</w:t>
      </w:r>
      <w:r w:rsidR="00FA46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="00FA46E4" w:rsidRPr="00DA3283">
        <w:rPr>
          <w:rFonts w:ascii="Calibri" w:eastAsia="Times New Roman" w:hAnsi="Calibri" w:cs="Calibri"/>
          <w:color w:val="000000"/>
          <w:szCs w:val="24"/>
          <w:lang w:eastAsia="cs-CZ"/>
        </w:rPr>
        <w:t>Zdeněk</w:t>
      </w:r>
      <w:r w:rsidR="00FA46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="00FA46E4" w:rsidRPr="00DA3283">
        <w:rPr>
          <w:rFonts w:ascii="Calibri" w:eastAsia="Times New Roman" w:hAnsi="Calibri" w:cs="Calibri"/>
          <w:color w:val="000000"/>
          <w:szCs w:val="24"/>
          <w:lang w:eastAsia="cs-CZ"/>
        </w:rPr>
        <w:t>Vytlačil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z Antropologického oddělení Národního muzea</w:t>
      </w:r>
      <w:r w:rsidR="00FA46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="00C64887">
        <w:rPr>
          <w:rFonts w:ascii="Calibri" w:eastAsia="Times New Roman" w:hAnsi="Calibri" w:cs="Calibri"/>
          <w:color w:val="000000"/>
          <w:szCs w:val="24"/>
          <w:lang w:eastAsia="cs-CZ"/>
        </w:rPr>
        <w:t xml:space="preserve">pracovali na genetické analýze koster </w:t>
      </w:r>
      <w:r w:rsidR="00FA46E4">
        <w:rPr>
          <w:rFonts w:ascii="Calibri" w:eastAsia="Times New Roman" w:hAnsi="Calibri" w:cs="Calibri"/>
          <w:color w:val="000000"/>
          <w:szCs w:val="24"/>
          <w:lang w:eastAsia="cs-CZ"/>
        </w:rPr>
        <w:t xml:space="preserve">a </w:t>
      </w:r>
      <w:r w:rsidR="00FA46E4" w:rsidRPr="00DA3283">
        <w:rPr>
          <w:rFonts w:ascii="Calibri" w:eastAsia="Times New Roman" w:hAnsi="Calibri" w:cs="Calibri"/>
          <w:color w:val="000000"/>
          <w:szCs w:val="24"/>
          <w:lang w:eastAsia="cs-CZ"/>
        </w:rPr>
        <w:t xml:space="preserve">Pavel </w:t>
      </w:r>
      <w:proofErr w:type="spellStart"/>
      <w:r w:rsidR="00FA46E4" w:rsidRPr="00DA3283">
        <w:rPr>
          <w:rFonts w:ascii="Calibri" w:eastAsia="Times New Roman" w:hAnsi="Calibri" w:cs="Calibri"/>
          <w:color w:val="000000"/>
          <w:szCs w:val="24"/>
          <w:lang w:eastAsia="cs-CZ"/>
        </w:rPr>
        <w:t>Sankot</w:t>
      </w:r>
      <w:proofErr w:type="spellEnd"/>
      <w:r w:rsidR="00FA46E4">
        <w:rPr>
          <w:rFonts w:eastAsia="Times New Roman" w:cstheme="minorHAnsi"/>
          <w:shd w:val="clear" w:color="auto" w:fill="FFFFFF"/>
          <w:lang w:eastAsia="en-GB"/>
        </w:rPr>
        <w:t xml:space="preserve"> z</w:t>
      </w:r>
      <w:r>
        <w:rPr>
          <w:rFonts w:eastAsia="Times New Roman" w:cstheme="minorHAnsi"/>
          <w:shd w:val="clear" w:color="auto" w:fill="FFFFFF"/>
          <w:lang w:eastAsia="en-GB"/>
        </w:rPr>
        <w:t xml:space="preserve"> Oddělení pravěku a antického starověku </w:t>
      </w:r>
      <w:r w:rsidR="00FA46E4">
        <w:rPr>
          <w:rFonts w:eastAsia="Times New Roman" w:cstheme="minorHAnsi"/>
          <w:shd w:val="clear" w:color="auto" w:fill="FFFFFF"/>
          <w:lang w:eastAsia="en-GB"/>
        </w:rPr>
        <w:t>Národního muzea</w:t>
      </w:r>
      <w:r w:rsidR="00C64887">
        <w:rPr>
          <w:rFonts w:eastAsia="Times New Roman" w:cstheme="minorHAnsi"/>
          <w:shd w:val="clear" w:color="auto" w:fill="FFFFFF"/>
          <w:lang w:eastAsia="en-GB"/>
        </w:rPr>
        <w:t xml:space="preserve">, který zajistil část archeologických podkladů. Spoluautory je i </w:t>
      </w:r>
      <w:r w:rsidRPr="00426AD3">
        <w:rPr>
          <w:rFonts w:eastAsia="Times New Roman" w:cstheme="minorHAnsi"/>
          <w:shd w:val="clear" w:color="auto" w:fill="FFFFFF"/>
          <w:lang w:eastAsia="en-GB"/>
        </w:rPr>
        <w:t>A</w:t>
      </w:r>
      <w:r>
        <w:rPr>
          <w:rFonts w:eastAsia="Times New Roman" w:cstheme="minorHAnsi"/>
          <w:shd w:val="clear" w:color="auto" w:fill="FFFFFF"/>
          <w:lang w:eastAsia="en-GB"/>
        </w:rPr>
        <w:t>lžběta</w:t>
      </w:r>
      <w:r w:rsidRPr="00426AD3">
        <w:rPr>
          <w:rFonts w:eastAsia="Times New Roman" w:cstheme="minorHAnsi"/>
          <w:shd w:val="clear" w:color="auto" w:fill="FFFFFF"/>
          <w:lang w:eastAsia="en-GB"/>
        </w:rPr>
        <w:t xml:space="preserve"> </w:t>
      </w:r>
      <w:proofErr w:type="spellStart"/>
      <w:r w:rsidRPr="00426AD3">
        <w:rPr>
          <w:rFonts w:eastAsia="Times New Roman" w:cstheme="minorHAnsi"/>
          <w:shd w:val="clear" w:color="auto" w:fill="FFFFFF"/>
          <w:lang w:eastAsia="en-GB"/>
        </w:rPr>
        <w:t>Danielisová</w:t>
      </w:r>
      <w:proofErr w:type="spellEnd"/>
      <w:r w:rsidRPr="00426AD3">
        <w:rPr>
          <w:rFonts w:eastAsia="Times New Roman" w:cstheme="minorHAnsi"/>
          <w:shd w:val="clear" w:color="auto" w:fill="FFFFFF"/>
          <w:lang w:eastAsia="en-GB"/>
        </w:rPr>
        <w:t>, M</w:t>
      </w:r>
      <w:r>
        <w:rPr>
          <w:rFonts w:eastAsia="Times New Roman" w:cstheme="minorHAnsi"/>
          <w:shd w:val="clear" w:color="auto" w:fill="FFFFFF"/>
          <w:lang w:eastAsia="en-GB"/>
        </w:rPr>
        <w:t>iroslav</w:t>
      </w:r>
      <w:r w:rsidRPr="00426AD3">
        <w:rPr>
          <w:rFonts w:eastAsia="Times New Roman" w:cstheme="minorHAnsi"/>
          <w:shd w:val="clear" w:color="auto" w:fill="FFFFFF"/>
          <w:lang w:eastAsia="en-GB"/>
        </w:rPr>
        <w:t xml:space="preserve"> Dobeš a M</w:t>
      </w:r>
      <w:r>
        <w:rPr>
          <w:rFonts w:eastAsia="Times New Roman" w:cstheme="minorHAnsi"/>
          <w:shd w:val="clear" w:color="auto" w:fill="FFFFFF"/>
          <w:lang w:eastAsia="en-GB"/>
        </w:rPr>
        <w:t xml:space="preserve">ichal </w:t>
      </w:r>
      <w:proofErr w:type="spellStart"/>
      <w:r w:rsidRPr="00426AD3">
        <w:rPr>
          <w:rFonts w:eastAsia="Times New Roman" w:cstheme="minorHAnsi"/>
          <w:shd w:val="clear" w:color="auto" w:fill="FFFFFF"/>
          <w:lang w:eastAsia="en-GB"/>
        </w:rPr>
        <w:t>Ernée</w:t>
      </w:r>
      <w:proofErr w:type="spellEnd"/>
      <w:r>
        <w:rPr>
          <w:rFonts w:eastAsia="Times New Roman" w:cstheme="minorHAnsi"/>
          <w:shd w:val="clear" w:color="auto" w:fill="FFFFFF"/>
          <w:lang w:eastAsia="en-GB"/>
        </w:rPr>
        <w:t xml:space="preserve"> z Archeologického ústavu AV ČR, Praha,</w:t>
      </w:r>
    </w:p>
    <w:p w14:paraId="10E1F218" w14:textId="3FFADFCE" w:rsidR="00002394" w:rsidRDefault="00002394" w:rsidP="001C2F7C">
      <w:pPr>
        <w:spacing w:before="240" w:after="24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Studie</w:t>
      </w:r>
      <w:r w:rsidRPr="00426AD3">
        <w:rPr>
          <w:rFonts w:eastAsia="Times New Roman" w:cstheme="minorHAnsi"/>
          <w:lang w:eastAsia="en-GB"/>
        </w:rPr>
        <w:t xml:space="preserve"> </w:t>
      </w:r>
      <w:proofErr w:type="spellStart"/>
      <w:r w:rsidRPr="001C2F7C">
        <w:rPr>
          <w:rFonts w:eastAsia="Times New Roman" w:cstheme="minorHAnsi"/>
          <w:b/>
          <w:i/>
          <w:iCs/>
          <w:lang w:eastAsia="en-GB"/>
        </w:rPr>
        <w:t>Large-scale</w:t>
      </w:r>
      <w:proofErr w:type="spellEnd"/>
      <w:r w:rsidRPr="001C2F7C">
        <w:rPr>
          <w:rFonts w:eastAsia="Times New Roman" w:cstheme="minorHAnsi"/>
          <w:b/>
          <w:i/>
          <w:iCs/>
          <w:lang w:eastAsia="en-GB"/>
        </w:rPr>
        <w:t xml:space="preserve"> </w:t>
      </w:r>
      <w:proofErr w:type="spellStart"/>
      <w:r w:rsidRPr="001C2F7C">
        <w:rPr>
          <w:rFonts w:eastAsia="Times New Roman" w:cstheme="minorHAnsi"/>
          <w:b/>
          <w:i/>
          <w:iCs/>
          <w:lang w:eastAsia="en-GB"/>
        </w:rPr>
        <w:t>migration</w:t>
      </w:r>
      <w:proofErr w:type="spellEnd"/>
      <w:r w:rsidRPr="001C2F7C">
        <w:rPr>
          <w:rFonts w:eastAsia="Times New Roman" w:cstheme="minorHAnsi"/>
          <w:b/>
          <w:i/>
          <w:iCs/>
          <w:lang w:eastAsia="en-GB"/>
        </w:rPr>
        <w:t xml:space="preserve"> </w:t>
      </w:r>
      <w:proofErr w:type="spellStart"/>
      <w:r w:rsidRPr="001C2F7C">
        <w:rPr>
          <w:rFonts w:eastAsia="Times New Roman" w:cstheme="minorHAnsi"/>
          <w:b/>
          <w:i/>
          <w:iCs/>
          <w:lang w:eastAsia="en-GB"/>
        </w:rPr>
        <w:t>into</w:t>
      </w:r>
      <w:proofErr w:type="spellEnd"/>
      <w:r w:rsidRPr="001C2F7C">
        <w:rPr>
          <w:rFonts w:eastAsia="Times New Roman" w:cstheme="minorHAnsi"/>
          <w:b/>
          <w:i/>
          <w:iCs/>
          <w:lang w:eastAsia="en-GB"/>
        </w:rPr>
        <w:t xml:space="preserve"> </w:t>
      </w:r>
      <w:proofErr w:type="spellStart"/>
      <w:r w:rsidRPr="001C2F7C">
        <w:rPr>
          <w:rFonts w:eastAsia="Times New Roman" w:cstheme="minorHAnsi"/>
          <w:b/>
          <w:i/>
          <w:iCs/>
          <w:lang w:eastAsia="en-GB"/>
        </w:rPr>
        <w:t>Britain</w:t>
      </w:r>
      <w:proofErr w:type="spellEnd"/>
      <w:r w:rsidRPr="001C2F7C">
        <w:rPr>
          <w:rFonts w:eastAsia="Times New Roman" w:cstheme="minorHAnsi"/>
          <w:b/>
          <w:i/>
          <w:iCs/>
          <w:lang w:eastAsia="en-GB"/>
        </w:rPr>
        <w:t xml:space="preserve"> </w:t>
      </w:r>
      <w:proofErr w:type="spellStart"/>
      <w:r w:rsidRPr="001C2F7C">
        <w:rPr>
          <w:rFonts w:eastAsia="Times New Roman" w:cstheme="minorHAnsi"/>
          <w:b/>
          <w:i/>
          <w:iCs/>
          <w:lang w:eastAsia="en-GB"/>
        </w:rPr>
        <w:t>during</w:t>
      </w:r>
      <w:proofErr w:type="spellEnd"/>
      <w:r w:rsidRPr="001C2F7C">
        <w:rPr>
          <w:rFonts w:eastAsia="Times New Roman" w:cstheme="minorHAnsi"/>
          <w:b/>
          <w:i/>
          <w:iCs/>
          <w:lang w:eastAsia="en-GB"/>
        </w:rPr>
        <w:t xml:space="preserve"> </w:t>
      </w:r>
      <w:proofErr w:type="spellStart"/>
      <w:r w:rsidRPr="001C2F7C">
        <w:rPr>
          <w:rFonts w:eastAsia="Times New Roman" w:cstheme="minorHAnsi"/>
          <w:b/>
          <w:i/>
          <w:iCs/>
          <w:lang w:eastAsia="en-GB"/>
        </w:rPr>
        <w:t>the</w:t>
      </w:r>
      <w:proofErr w:type="spellEnd"/>
      <w:r w:rsidRPr="001C2F7C">
        <w:rPr>
          <w:rFonts w:eastAsia="Times New Roman" w:cstheme="minorHAnsi"/>
          <w:b/>
          <w:i/>
          <w:iCs/>
          <w:lang w:eastAsia="en-GB"/>
        </w:rPr>
        <w:t xml:space="preserve"> </w:t>
      </w:r>
      <w:proofErr w:type="spellStart"/>
      <w:r w:rsidRPr="001C2F7C">
        <w:rPr>
          <w:rFonts w:eastAsia="Times New Roman" w:cstheme="minorHAnsi"/>
          <w:b/>
          <w:i/>
          <w:iCs/>
          <w:lang w:eastAsia="en-GB"/>
        </w:rPr>
        <w:t>Middle</w:t>
      </w:r>
      <w:proofErr w:type="spellEnd"/>
      <w:r w:rsidRPr="001C2F7C">
        <w:rPr>
          <w:rFonts w:eastAsia="Times New Roman" w:cstheme="minorHAnsi"/>
          <w:b/>
          <w:i/>
          <w:iCs/>
          <w:lang w:eastAsia="en-GB"/>
        </w:rPr>
        <w:t xml:space="preserve"> to Late Bronze Age</w:t>
      </w:r>
      <w:r w:rsidRPr="00426AD3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byla publikovaná v časopise </w:t>
      </w:r>
      <w:proofErr w:type="spellStart"/>
      <w:r w:rsidRPr="00E00AF7">
        <w:rPr>
          <w:rFonts w:eastAsia="Times New Roman" w:cstheme="minorHAnsi"/>
          <w:i/>
          <w:iCs/>
          <w:lang w:eastAsia="en-GB"/>
        </w:rPr>
        <w:t>Nature</w:t>
      </w:r>
      <w:proofErr w:type="spellEnd"/>
      <w:r>
        <w:rPr>
          <w:rFonts w:eastAsia="Times New Roman" w:cstheme="minorHAnsi"/>
          <w:lang w:eastAsia="en-GB"/>
        </w:rPr>
        <w:t>.</w:t>
      </w:r>
    </w:p>
    <w:p w14:paraId="471142EF" w14:textId="77777777" w:rsidR="00002394" w:rsidRDefault="00002394" w:rsidP="001C2F7C">
      <w:pPr>
        <w:spacing w:before="240" w:after="240" w:line="240" w:lineRule="auto"/>
        <w:jc w:val="both"/>
        <w:rPr>
          <w:rFonts w:eastAsia="Times New Roman" w:cstheme="minorHAnsi"/>
          <w:lang w:eastAsia="en-GB"/>
        </w:rPr>
      </w:pPr>
    </w:p>
    <w:p w14:paraId="64943F15" w14:textId="401F5AA8" w:rsidR="00DB0968" w:rsidRDefault="00DB0968" w:rsidP="001C2F7C">
      <w:pPr>
        <w:jc w:val="both"/>
        <w:rPr>
          <w:rFonts w:eastAsia="Calibri" w:cstheme="minorHAnsi"/>
          <w:b/>
          <w:color w:val="A50343"/>
          <w:szCs w:val="24"/>
        </w:rPr>
      </w:pPr>
      <w:r w:rsidRPr="005D4899">
        <w:rPr>
          <w:rFonts w:eastAsia="Calibri" w:cstheme="minorHAnsi"/>
          <w:b/>
          <w:color w:val="A50343"/>
          <w:szCs w:val="24"/>
        </w:rPr>
        <w:t>MgA. Šárka Bukvajová</w:t>
      </w:r>
    </w:p>
    <w:p w14:paraId="17883947" w14:textId="4DB2B25F" w:rsidR="001C2F7C" w:rsidRPr="001C2F7C" w:rsidRDefault="001C2F7C" w:rsidP="001C2F7C">
      <w:pPr>
        <w:jc w:val="both"/>
        <w:rPr>
          <w:rFonts w:cstheme="minorHAnsi"/>
          <w:bCs/>
          <w:szCs w:val="24"/>
          <w:shd w:val="clear" w:color="auto" w:fill="FFFFFF"/>
        </w:rPr>
      </w:pPr>
      <w:r w:rsidRPr="001C2F7C">
        <w:rPr>
          <w:rFonts w:eastAsia="Calibri" w:cstheme="minorHAnsi"/>
          <w:bCs/>
          <w:szCs w:val="24"/>
        </w:rPr>
        <w:t>Národní muzeum</w:t>
      </w:r>
    </w:p>
    <w:p w14:paraId="2644EE9C" w14:textId="77777777" w:rsidR="00DB0968" w:rsidRPr="005D4899" w:rsidRDefault="00DB0968" w:rsidP="001C2F7C">
      <w:pPr>
        <w:spacing w:line="240" w:lineRule="auto"/>
        <w:jc w:val="both"/>
        <w:rPr>
          <w:rFonts w:eastAsia="Calibri" w:cstheme="minorHAnsi"/>
          <w:b/>
          <w:szCs w:val="24"/>
        </w:rPr>
      </w:pPr>
      <w:r w:rsidRPr="005D4899">
        <w:rPr>
          <w:rFonts w:eastAsia="Calibri" w:cstheme="minorHAnsi"/>
          <w:i/>
          <w:szCs w:val="24"/>
        </w:rPr>
        <w:t>Vedoucí Oddělení vnějších vztahů</w:t>
      </w:r>
    </w:p>
    <w:p w14:paraId="3D829251" w14:textId="77777777" w:rsidR="00DB0968" w:rsidRPr="005D4899" w:rsidRDefault="00DB0968" w:rsidP="001C2F7C">
      <w:pPr>
        <w:tabs>
          <w:tab w:val="left" w:pos="2649"/>
        </w:tabs>
        <w:spacing w:line="240" w:lineRule="auto"/>
        <w:jc w:val="both"/>
        <w:rPr>
          <w:rFonts w:eastAsia="Calibri" w:cstheme="minorHAnsi"/>
          <w:szCs w:val="24"/>
        </w:rPr>
      </w:pPr>
      <w:r w:rsidRPr="005D4899">
        <w:rPr>
          <w:rFonts w:eastAsia="Calibri" w:cstheme="minorHAnsi"/>
          <w:color w:val="A50343"/>
          <w:szCs w:val="24"/>
        </w:rPr>
        <w:t>T:</w:t>
      </w:r>
      <w:r w:rsidRPr="005D4899">
        <w:rPr>
          <w:rFonts w:eastAsia="Calibri" w:cstheme="minorHAnsi"/>
          <w:szCs w:val="24"/>
        </w:rPr>
        <w:t xml:space="preserve"> +420 224 497 116</w:t>
      </w:r>
      <w:r w:rsidRPr="005D4899">
        <w:rPr>
          <w:rFonts w:eastAsia="Calibri" w:cstheme="minorHAnsi"/>
          <w:szCs w:val="24"/>
        </w:rPr>
        <w:tab/>
      </w:r>
    </w:p>
    <w:p w14:paraId="5533F761" w14:textId="77777777" w:rsidR="00DB0968" w:rsidRPr="005D4899" w:rsidRDefault="00DB0968" w:rsidP="001C2F7C">
      <w:pPr>
        <w:spacing w:line="240" w:lineRule="auto"/>
        <w:jc w:val="both"/>
        <w:rPr>
          <w:rFonts w:eastAsia="Calibri" w:cstheme="minorHAnsi"/>
          <w:szCs w:val="24"/>
        </w:rPr>
      </w:pPr>
      <w:r w:rsidRPr="005D4899">
        <w:rPr>
          <w:rFonts w:eastAsia="Calibri" w:cstheme="minorHAnsi"/>
          <w:color w:val="A50343"/>
          <w:szCs w:val="24"/>
        </w:rPr>
        <w:t>M:</w:t>
      </w:r>
      <w:r w:rsidRPr="005D4899">
        <w:rPr>
          <w:rFonts w:eastAsia="Calibri" w:cstheme="minorHAnsi"/>
          <w:szCs w:val="24"/>
        </w:rPr>
        <w:t xml:space="preserve"> +420 724 412 255</w:t>
      </w:r>
    </w:p>
    <w:p w14:paraId="718B23B2" w14:textId="1253B95D" w:rsidR="00372A22" w:rsidRDefault="00DB0968" w:rsidP="001C2F7C">
      <w:pPr>
        <w:spacing w:before="240"/>
        <w:jc w:val="both"/>
        <w:rPr>
          <w:rFonts w:eastAsia="Calibri" w:cstheme="minorHAnsi"/>
          <w:szCs w:val="24"/>
        </w:rPr>
      </w:pPr>
      <w:r w:rsidRPr="005D4899">
        <w:rPr>
          <w:rFonts w:eastAsia="Calibri" w:cstheme="minorHAnsi"/>
          <w:color w:val="A50343"/>
          <w:szCs w:val="24"/>
        </w:rPr>
        <w:t xml:space="preserve">E: </w:t>
      </w:r>
      <w:hyperlink r:id="rId11" w:history="1">
        <w:r w:rsidR="007343AF" w:rsidRPr="000925BC">
          <w:rPr>
            <w:rStyle w:val="Hypertextovodkaz"/>
            <w:rFonts w:eastAsia="Calibri" w:cstheme="minorHAnsi"/>
            <w:szCs w:val="24"/>
          </w:rPr>
          <w:t>sarka.bukvajova@nm.cz</w:t>
        </w:r>
      </w:hyperlink>
    </w:p>
    <w:p w14:paraId="20BD85BB" w14:textId="77777777" w:rsidR="007343AF" w:rsidRPr="005D4899" w:rsidRDefault="007343AF" w:rsidP="001C2F7C">
      <w:pPr>
        <w:spacing w:before="240"/>
        <w:jc w:val="both"/>
        <w:rPr>
          <w:rFonts w:eastAsia="Calibri" w:cstheme="minorHAnsi"/>
          <w:szCs w:val="24"/>
        </w:rPr>
      </w:pPr>
    </w:p>
    <w:sectPr w:rsidR="007343AF" w:rsidRPr="005D4899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32AF" w14:textId="77777777" w:rsidR="00054276" w:rsidRDefault="00054276" w:rsidP="006F2CD0">
      <w:pPr>
        <w:spacing w:after="0" w:line="240" w:lineRule="auto"/>
      </w:pPr>
      <w:r>
        <w:separator/>
      </w:r>
    </w:p>
  </w:endnote>
  <w:endnote w:type="continuationSeparator" w:id="0">
    <w:p w14:paraId="5226FE58" w14:textId="77777777" w:rsidR="00054276" w:rsidRDefault="00054276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F2ED" w14:textId="77777777" w:rsidR="00054276" w:rsidRDefault="00054276" w:rsidP="006F2CD0">
      <w:pPr>
        <w:spacing w:after="0" w:line="240" w:lineRule="auto"/>
      </w:pPr>
      <w:r>
        <w:separator/>
      </w:r>
    </w:p>
  </w:footnote>
  <w:footnote w:type="continuationSeparator" w:id="0">
    <w:p w14:paraId="6CFDEF56" w14:textId="77777777" w:rsidR="00054276" w:rsidRDefault="00054276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77777777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718B23C2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00FF5"/>
    <w:rsid w:val="00002394"/>
    <w:rsid w:val="00012F5C"/>
    <w:rsid w:val="00017EAB"/>
    <w:rsid w:val="0002452E"/>
    <w:rsid w:val="0002564B"/>
    <w:rsid w:val="0002669D"/>
    <w:rsid w:val="000353E3"/>
    <w:rsid w:val="00037991"/>
    <w:rsid w:val="000501D9"/>
    <w:rsid w:val="00052044"/>
    <w:rsid w:val="00053134"/>
    <w:rsid w:val="00054276"/>
    <w:rsid w:val="00061B2B"/>
    <w:rsid w:val="000831AD"/>
    <w:rsid w:val="000A5F8F"/>
    <w:rsid w:val="000B1EBB"/>
    <w:rsid w:val="00101E51"/>
    <w:rsid w:val="00115F74"/>
    <w:rsid w:val="00117E76"/>
    <w:rsid w:val="00123029"/>
    <w:rsid w:val="00127D23"/>
    <w:rsid w:val="0014080A"/>
    <w:rsid w:val="00155BF1"/>
    <w:rsid w:val="00156C0C"/>
    <w:rsid w:val="001672FF"/>
    <w:rsid w:val="00171173"/>
    <w:rsid w:val="00177EC1"/>
    <w:rsid w:val="00191F06"/>
    <w:rsid w:val="0019486E"/>
    <w:rsid w:val="001A2FE3"/>
    <w:rsid w:val="001B4282"/>
    <w:rsid w:val="001C09CC"/>
    <w:rsid w:val="001C2F7C"/>
    <w:rsid w:val="001C6CF5"/>
    <w:rsid w:val="001E49D7"/>
    <w:rsid w:val="001E5D61"/>
    <w:rsid w:val="00200F11"/>
    <w:rsid w:val="0021541F"/>
    <w:rsid w:val="00215B8B"/>
    <w:rsid w:val="0021785F"/>
    <w:rsid w:val="00227B56"/>
    <w:rsid w:val="00235C5C"/>
    <w:rsid w:val="00241613"/>
    <w:rsid w:val="00243626"/>
    <w:rsid w:val="002463F3"/>
    <w:rsid w:val="0024739E"/>
    <w:rsid w:val="00254B33"/>
    <w:rsid w:val="00261D1C"/>
    <w:rsid w:val="0027297A"/>
    <w:rsid w:val="00275DE7"/>
    <w:rsid w:val="00283330"/>
    <w:rsid w:val="002912C1"/>
    <w:rsid w:val="002A5538"/>
    <w:rsid w:val="002B1D87"/>
    <w:rsid w:val="002B4A7D"/>
    <w:rsid w:val="002B6469"/>
    <w:rsid w:val="002C4B21"/>
    <w:rsid w:val="002C7229"/>
    <w:rsid w:val="002E2B6E"/>
    <w:rsid w:val="002F48A9"/>
    <w:rsid w:val="003067B3"/>
    <w:rsid w:val="003104FB"/>
    <w:rsid w:val="00312A25"/>
    <w:rsid w:val="00313F11"/>
    <w:rsid w:val="00316D43"/>
    <w:rsid w:val="00340281"/>
    <w:rsid w:val="003456F9"/>
    <w:rsid w:val="00354B10"/>
    <w:rsid w:val="003571C2"/>
    <w:rsid w:val="00360B80"/>
    <w:rsid w:val="00362722"/>
    <w:rsid w:val="00362D74"/>
    <w:rsid w:val="00370600"/>
    <w:rsid w:val="00372A22"/>
    <w:rsid w:val="00394A6A"/>
    <w:rsid w:val="00395366"/>
    <w:rsid w:val="00395E05"/>
    <w:rsid w:val="003A0850"/>
    <w:rsid w:val="003A21A5"/>
    <w:rsid w:val="003A2863"/>
    <w:rsid w:val="003B5B11"/>
    <w:rsid w:val="003D0C2D"/>
    <w:rsid w:val="003D3BE2"/>
    <w:rsid w:val="003D63E3"/>
    <w:rsid w:val="003F5F9A"/>
    <w:rsid w:val="0041662F"/>
    <w:rsid w:val="00446F17"/>
    <w:rsid w:val="00460597"/>
    <w:rsid w:val="00460838"/>
    <w:rsid w:val="00460AA8"/>
    <w:rsid w:val="00471187"/>
    <w:rsid w:val="004756F5"/>
    <w:rsid w:val="00481AAD"/>
    <w:rsid w:val="0048514B"/>
    <w:rsid w:val="004A1B15"/>
    <w:rsid w:val="004A63C5"/>
    <w:rsid w:val="004A7DBE"/>
    <w:rsid w:val="004B4C66"/>
    <w:rsid w:val="004B6967"/>
    <w:rsid w:val="004B75F5"/>
    <w:rsid w:val="004C2A7A"/>
    <w:rsid w:val="004E174C"/>
    <w:rsid w:val="004E3641"/>
    <w:rsid w:val="004E445D"/>
    <w:rsid w:val="004E511B"/>
    <w:rsid w:val="004F1520"/>
    <w:rsid w:val="004F29AD"/>
    <w:rsid w:val="004F4348"/>
    <w:rsid w:val="00521C20"/>
    <w:rsid w:val="0052655B"/>
    <w:rsid w:val="00526908"/>
    <w:rsid w:val="00527EB7"/>
    <w:rsid w:val="00530CD7"/>
    <w:rsid w:val="00534690"/>
    <w:rsid w:val="00535DAA"/>
    <w:rsid w:val="005532F6"/>
    <w:rsid w:val="00554F2D"/>
    <w:rsid w:val="00560105"/>
    <w:rsid w:val="00563244"/>
    <w:rsid w:val="00563338"/>
    <w:rsid w:val="00564166"/>
    <w:rsid w:val="00570637"/>
    <w:rsid w:val="00571F29"/>
    <w:rsid w:val="0057321C"/>
    <w:rsid w:val="00576EAB"/>
    <w:rsid w:val="0058747C"/>
    <w:rsid w:val="005A1596"/>
    <w:rsid w:val="005A2D7F"/>
    <w:rsid w:val="005B26C8"/>
    <w:rsid w:val="005D0845"/>
    <w:rsid w:val="005D2084"/>
    <w:rsid w:val="005D4899"/>
    <w:rsid w:val="005F54A1"/>
    <w:rsid w:val="005F7EFA"/>
    <w:rsid w:val="00603230"/>
    <w:rsid w:val="006068C5"/>
    <w:rsid w:val="00612B0C"/>
    <w:rsid w:val="006435E4"/>
    <w:rsid w:val="00652919"/>
    <w:rsid w:val="006601F7"/>
    <w:rsid w:val="006737BB"/>
    <w:rsid w:val="00674531"/>
    <w:rsid w:val="006815B0"/>
    <w:rsid w:val="00696454"/>
    <w:rsid w:val="006A7F01"/>
    <w:rsid w:val="006C71FC"/>
    <w:rsid w:val="006E2ABB"/>
    <w:rsid w:val="006E44D5"/>
    <w:rsid w:val="006F2CD0"/>
    <w:rsid w:val="006F2CEB"/>
    <w:rsid w:val="006F7346"/>
    <w:rsid w:val="007038DF"/>
    <w:rsid w:val="0070781D"/>
    <w:rsid w:val="007343AF"/>
    <w:rsid w:val="00746E46"/>
    <w:rsid w:val="007470BB"/>
    <w:rsid w:val="007659AD"/>
    <w:rsid w:val="00776F71"/>
    <w:rsid w:val="007843C3"/>
    <w:rsid w:val="00784513"/>
    <w:rsid w:val="00786AE7"/>
    <w:rsid w:val="00790A5F"/>
    <w:rsid w:val="007A2AB2"/>
    <w:rsid w:val="007C7CCD"/>
    <w:rsid w:val="007D169F"/>
    <w:rsid w:val="007D536A"/>
    <w:rsid w:val="007D75A1"/>
    <w:rsid w:val="007E22C3"/>
    <w:rsid w:val="007E5DE5"/>
    <w:rsid w:val="008022AC"/>
    <w:rsid w:val="00802528"/>
    <w:rsid w:val="00804445"/>
    <w:rsid w:val="008131DA"/>
    <w:rsid w:val="00821208"/>
    <w:rsid w:val="00821A0E"/>
    <w:rsid w:val="00823565"/>
    <w:rsid w:val="00823E79"/>
    <w:rsid w:val="00837FA6"/>
    <w:rsid w:val="00850BC6"/>
    <w:rsid w:val="00872FC8"/>
    <w:rsid w:val="008A29BE"/>
    <w:rsid w:val="008A3B74"/>
    <w:rsid w:val="008C19D7"/>
    <w:rsid w:val="008C3D4C"/>
    <w:rsid w:val="008C4731"/>
    <w:rsid w:val="008D36A6"/>
    <w:rsid w:val="008F0560"/>
    <w:rsid w:val="008F28C4"/>
    <w:rsid w:val="008F4CBD"/>
    <w:rsid w:val="00904E2F"/>
    <w:rsid w:val="009100BF"/>
    <w:rsid w:val="00911796"/>
    <w:rsid w:val="00912B05"/>
    <w:rsid w:val="00914DD8"/>
    <w:rsid w:val="0092767B"/>
    <w:rsid w:val="00932F2E"/>
    <w:rsid w:val="00933CA1"/>
    <w:rsid w:val="00943C28"/>
    <w:rsid w:val="00966631"/>
    <w:rsid w:val="00974F7C"/>
    <w:rsid w:val="00976B83"/>
    <w:rsid w:val="009801B1"/>
    <w:rsid w:val="00982B00"/>
    <w:rsid w:val="00996D27"/>
    <w:rsid w:val="009B5629"/>
    <w:rsid w:val="009C1A2A"/>
    <w:rsid w:val="009C20FC"/>
    <w:rsid w:val="009C48E6"/>
    <w:rsid w:val="009F662B"/>
    <w:rsid w:val="00A00035"/>
    <w:rsid w:val="00A12D2E"/>
    <w:rsid w:val="00A234AF"/>
    <w:rsid w:val="00A23E34"/>
    <w:rsid w:val="00A25AEC"/>
    <w:rsid w:val="00A3587F"/>
    <w:rsid w:val="00A35C95"/>
    <w:rsid w:val="00A467E6"/>
    <w:rsid w:val="00A63674"/>
    <w:rsid w:val="00A92E43"/>
    <w:rsid w:val="00A943B7"/>
    <w:rsid w:val="00A94E73"/>
    <w:rsid w:val="00A95035"/>
    <w:rsid w:val="00A95CCF"/>
    <w:rsid w:val="00AA7915"/>
    <w:rsid w:val="00AB1E85"/>
    <w:rsid w:val="00AB6B54"/>
    <w:rsid w:val="00AB6C8D"/>
    <w:rsid w:val="00AE3177"/>
    <w:rsid w:val="00AF6E72"/>
    <w:rsid w:val="00B0263B"/>
    <w:rsid w:val="00B06AA8"/>
    <w:rsid w:val="00B14417"/>
    <w:rsid w:val="00B20243"/>
    <w:rsid w:val="00B257A9"/>
    <w:rsid w:val="00B317C0"/>
    <w:rsid w:val="00B53BE7"/>
    <w:rsid w:val="00B60C82"/>
    <w:rsid w:val="00B82ADE"/>
    <w:rsid w:val="00B85F24"/>
    <w:rsid w:val="00B93BD4"/>
    <w:rsid w:val="00BA34E7"/>
    <w:rsid w:val="00BB1005"/>
    <w:rsid w:val="00BB23D1"/>
    <w:rsid w:val="00BC6DD2"/>
    <w:rsid w:val="00BE08E3"/>
    <w:rsid w:val="00BF110E"/>
    <w:rsid w:val="00C041BB"/>
    <w:rsid w:val="00C10CD3"/>
    <w:rsid w:val="00C1536E"/>
    <w:rsid w:val="00C27464"/>
    <w:rsid w:val="00C35C36"/>
    <w:rsid w:val="00C37CE7"/>
    <w:rsid w:val="00C443A4"/>
    <w:rsid w:val="00C53A7F"/>
    <w:rsid w:val="00C562BD"/>
    <w:rsid w:val="00C62B0F"/>
    <w:rsid w:val="00C64887"/>
    <w:rsid w:val="00C71F7D"/>
    <w:rsid w:val="00C851A8"/>
    <w:rsid w:val="00C92357"/>
    <w:rsid w:val="00C9266D"/>
    <w:rsid w:val="00C97301"/>
    <w:rsid w:val="00C97A08"/>
    <w:rsid w:val="00CA0433"/>
    <w:rsid w:val="00CB07A8"/>
    <w:rsid w:val="00CB50FA"/>
    <w:rsid w:val="00CD3886"/>
    <w:rsid w:val="00CD4F29"/>
    <w:rsid w:val="00CD63DB"/>
    <w:rsid w:val="00CE716B"/>
    <w:rsid w:val="00CF1E71"/>
    <w:rsid w:val="00D03424"/>
    <w:rsid w:val="00D10872"/>
    <w:rsid w:val="00D35C01"/>
    <w:rsid w:val="00D4263F"/>
    <w:rsid w:val="00D441AE"/>
    <w:rsid w:val="00D5336A"/>
    <w:rsid w:val="00D64896"/>
    <w:rsid w:val="00D6506F"/>
    <w:rsid w:val="00D76712"/>
    <w:rsid w:val="00DB0968"/>
    <w:rsid w:val="00DE0286"/>
    <w:rsid w:val="00E27F5D"/>
    <w:rsid w:val="00E377B5"/>
    <w:rsid w:val="00E438A3"/>
    <w:rsid w:val="00E43D39"/>
    <w:rsid w:val="00E574B4"/>
    <w:rsid w:val="00E716F7"/>
    <w:rsid w:val="00E74345"/>
    <w:rsid w:val="00E9145F"/>
    <w:rsid w:val="00EA70B6"/>
    <w:rsid w:val="00ED022C"/>
    <w:rsid w:val="00ED4D5A"/>
    <w:rsid w:val="00EE6D1B"/>
    <w:rsid w:val="00EE7E85"/>
    <w:rsid w:val="00EF1292"/>
    <w:rsid w:val="00EF7252"/>
    <w:rsid w:val="00F0141C"/>
    <w:rsid w:val="00F01CAD"/>
    <w:rsid w:val="00F0295C"/>
    <w:rsid w:val="00F06CB4"/>
    <w:rsid w:val="00F21D25"/>
    <w:rsid w:val="00F406F5"/>
    <w:rsid w:val="00F44C06"/>
    <w:rsid w:val="00F4567A"/>
    <w:rsid w:val="00F56C60"/>
    <w:rsid w:val="00F67834"/>
    <w:rsid w:val="00F71BC7"/>
    <w:rsid w:val="00F815E1"/>
    <w:rsid w:val="00F81D78"/>
    <w:rsid w:val="00F854F8"/>
    <w:rsid w:val="00F87CA9"/>
    <w:rsid w:val="00F91CD8"/>
    <w:rsid w:val="00FA0D48"/>
    <w:rsid w:val="00FA36B5"/>
    <w:rsid w:val="00FA46E4"/>
    <w:rsid w:val="00FB708A"/>
    <w:rsid w:val="00FC246A"/>
    <w:rsid w:val="00FC71ED"/>
    <w:rsid w:val="00FC746C"/>
    <w:rsid w:val="00FD1560"/>
    <w:rsid w:val="00FD25DD"/>
    <w:rsid w:val="00FD7BDC"/>
    <w:rsid w:val="00FE05D1"/>
    <w:rsid w:val="02DA0E94"/>
    <w:rsid w:val="0569A1E8"/>
    <w:rsid w:val="07295F13"/>
    <w:rsid w:val="08CB42CD"/>
    <w:rsid w:val="0A63C6D2"/>
    <w:rsid w:val="28A3270A"/>
    <w:rsid w:val="293FE04E"/>
    <w:rsid w:val="3187FBDB"/>
    <w:rsid w:val="319A0E5C"/>
    <w:rsid w:val="3335DEBD"/>
    <w:rsid w:val="351A124A"/>
    <w:rsid w:val="3997CD9D"/>
    <w:rsid w:val="3A6044E7"/>
    <w:rsid w:val="433AC7B0"/>
    <w:rsid w:val="4353F00D"/>
    <w:rsid w:val="480E38D3"/>
    <w:rsid w:val="4B45D995"/>
    <w:rsid w:val="5358D900"/>
    <w:rsid w:val="5B4AC288"/>
    <w:rsid w:val="5F62605D"/>
    <w:rsid w:val="60BA19B2"/>
    <w:rsid w:val="61939893"/>
    <w:rsid w:val="688635EC"/>
    <w:rsid w:val="6CE2680F"/>
    <w:rsid w:val="6D407EB2"/>
    <w:rsid w:val="6DD562DB"/>
    <w:rsid w:val="70345775"/>
    <w:rsid w:val="74A38329"/>
    <w:rsid w:val="7661FDF8"/>
    <w:rsid w:val="7976F44C"/>
    <w:rsid w:val="7BD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B23A4"/>
  <w15:docId w15:val="{3533CB36-4F10-453A-AF0F-5686601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Zkladntext">
    <w:name w:val="Body Text"/>
    <w:basedOn w:val="Normln"/>
    <w:link w:val="ZkladntextChar"/>
    <w:uiPriority w:val="1"/>
    <w:qFormat/>
    <w:rsid w:val="00786AE7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86AE7"/>
    <w:rPr>
      <w:rFonts w:ascii="Cambria" w:eastAsia="Cambria" w:hAnsi="Cambria" w:cs="Cambri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035F1-D674-49ED-835A-0EB9E85BC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9DFC6-4280-40A5-B1D6-2E0C0B566D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3</cp:revision>
  <cp:lastPrinted>2018-03-05T11:55:00Z</cp:lastPrinted>
  <dcterms:created xsi:type="dcterms:W3CDTF">2022-01-26T09:41:00Z</dcterms:created>
  <dcterms:modified xsi:type="dcterms:W3CDTF">2022-01-26T09:48:00Z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